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3008"/>
        <w:gridCol w:w="7187"/>
      </w:tblGrid>
      <w:tr w:rsidR="00212022" w14:paraId="26664FF5" w14:textId="77777777" w:rsidTr="00CE0D88">
        <w:trPr>
          <w:trHeight w:val="1242"/>
        </w:trPr>
        <w:tc>
          <w:tcPr>
            <w:tcW w:w="3008" w:type="dxa"/>
            <w:tcBorders>
              <w:top w:val="single" w:sz="4" w:space="0" w:color="0707B9"/>
              <w:left w:val="single" w:sz="4" w:space="0" w:color="0707B9"/>
              <w:right w:val="single" w:sz="4" w:space="0" w:color="0707B9"/>
            </w:tcBorders>
            <w:vAlign w:val="center"/>
          </w:tcPr>
          <w:p w14:paraId="01C47FD5" w14:textId="77777777" w:rsidR="00212022" w:rsidRDefault="00212022" w:rsidP="007D7E97">
            <w:pPr>
              <w:jc w:val="left"/>
              <w:rPr>
                <w:sz w:val="32"/>
                <w:szCs w:val="32"/>
              </w:rPr>
            </w:pPr>
            <w:r>
              <w:rPr>
                <w:noProof/>
                <w:lang w:val="sr-Latn-RS" w:eastAsia="sr-Latn-RS"/>
              </w:rPr>
              <w:drawing>
                <wp:inline distT="0" distB="0" distL="0" distR="0" wp14:anchorId="09ECD1DB" wp14:editId="5D3B8032">
                  <wp:extent cx="1773451" cy="560804"/>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1985103" cy="627733"/>
                          </a:xfrm>
                          <a:prstGeom prst="rect">
                            <a:avLst/>
                          </a:prstGeom>
                        </pic:spPr>
                      </pic:pic>
                    </a:graphicData>
                  </a:graphic>
                </wp:inline>
              </w:drawing>
            </w:r>
          </w:p>
        </w:tc>
        <w:tc>
          <w:tcPr>
            <w:tcW w:w="7187" w:type="dxa"/>
            <w:tcBorders>
              <w:top w:val="single" w:sz="4" w:space="0" w:color="0707B9"/>
              <w:left w:val="single" w:sz="4" w:space="0" w:color="0707B9"/>
              <w:right w:val="single" w:sz="4" w:space="0" w:color="0707B9"/>
            </w:tcBorders>
          </w:tcPr>
          <w:p w14:paraId="6BD2F5B2" w14:textId="77777777" w:rsidR="00212022" w:rsidRDefault="00212022" w:rsidP="007D7E97">
            <w:pPr>
              <w:jc w:val="center"/>
              <w:rPr>
                <w:b/>
                <w:sz w:val="32"/>
              </w:rPr>
            </w:pPr>
          </w:p>
          <w:p w14:paraId="0EE50C80" w14:textId="70301961" w:rsidR="00212022" w:rsidRDefault="00212022" w:rsidP="007D7E97">
            <w:pPr>
              <w:jc w:val="center"/>
              <w:rPr>
                <w:b/>
                <w:sz w:val="32"/>
              </w:rPr>
            </w:pPr>
            <w:r>
              <w:rPr>
                <w:b/>
                <w:sz w:val="32"/>
              </w:rPr>
              <w:t>TECHNICAL ASSIGNMENT – SERVICES</w:t>
            </w:r>
          </w:p>
          <w:p w14:paraId="50B0B6EC" w14:textId="1728AF98" w:rsidR="00212022" w:rsidRPr="00212022" w:rsidRDefault="00212022" w:rsidP="007D7E97">
            <w:pPr>
              <w:jc w:val="center"/>
              <w:rPr>
                <w:sz w:val="24"/>
                <w:szCs w:val="24"/>
              </w:rPr>
            </w:pPr>
          </w:p>
        </w:tc>
      </w:tr>
    </w:tbl>
    <w:p w14:paraId="10DCF073" w14:textId="77777777" w:rsidR="00B536D0" w:rsidRDefault="00B536D0" w:rsidP="00B536D0">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7689"/>
      </w:tblGrid>
      <w:tr w:rsidR="00B536D0" w:rsidRPr="00292AB1" w14:paraId="04EA30F7" w14:textId="77777777" w:rsidTr="003734C9">
        <w:tc>
          <w:tcPr>
            <w:tcW w:w="2518" w:type="dxa"/>
            <w:shd w:val="clear" w:color="auto" w:fill="D9D9D9" w:themeFill="background1" w:themeFillShade="D9"/>
            <w:vAlign w:val="center"/>
          </w:tcPr>
          <w:p w14:paraId="07012ADF" w14:textId="77777777" w:rsidR="00B536D0" w:rsidRPr="00A30088" w:rsidRDefault="00B536D0" w:rsidP="003734C9">
            <w:pPr>
              <w:tabs>
                <w:tab w:val="left" w:pos="5205"/>
              </w:tabs>
              <w:spacing w:before="240"/>
              <w:jc w:val="center"/>
              <w:rPr>
                <w:rFonts w:cs="Arial"/>
              </w:rPr>
            </w:pPr>
            <w:r>
              <w:t>Title of the technical assignment for procurement of services:</w:t>
            </w:r>
          </w:p>
        </w:tc>
        <w:tc>
          <w:tcPr>
            <w:tcW w:w="7761" w:type="dxa"/>
            <w:shd w:val="clear" w:color="auto" w:fill="auto"/>
            <w:vAlign w:val="center"/>
          </w:tcPr>
          <w:p w14:paraId="52D65E3D" w14:textId="77777777" w:rsidR="00B536D0" w:rsidRPr="00E87309" w:rsidRDefault="00B536D0" w:rsidP="00502846">
            <w:pPr>
              <w:tabs>
                <w:tab w:val="left" w:pos="5205"/>
              </w:tabs>
              <w:spacing w:before="240"/>
              <w:jc w:val="center"/>
              <w:rPr>
                <w:rFonts w:cs="Arial"/>
                <w:i/>
                <w:sz w:val="24"/>
                <w:szCs w:val="24"/>
              </w:rPr>
            </w:pPr>
            <w:r>
              <w:rPr>
                <w:sz w:val="24"/>
              </w:rPr>
              <w:t xml:space="preserve">Services for Maintenance and Upgrade of the Custom SAP SRM and </w:t>
            </w:r>
            <w:proofErr w:type="spellStart"/>
            <w:r>
              <w:rPr>
                <w:sz w:val="24"/>
              </w:rPr>
              <w:t>KupiNa</w:t>
            </w:r>
            <w:proofErr w:type="spellEnd"/>
            <w:r>
              <w:rPr>
                <w:sz w:val="24"/>
              </w:rPr>
              <w:t xml:space="preserve"> software</w:t>
            </w:r>
          </w:p>
        </w:tc>
      </w:tr>
      <w:tr w:rsidR="00B536D0" w:rsidRPr="0025622B" w14:paraId="417222AE" w14:textId="77777777" w:rsidTr="003734C9">
        <w:tc>
          <w:tcPr>
            <w:tcW w:w="2518" w:type="dxa"/>
            <w:shd w:val="clear" w:color="auto" w:fill="D9D9D9" w:themeFill="background1" w:themeFillShade="D9"/>
            <w:vAlign w:val="center"/>
          </w:tcPr>
          <w:p w14:paraId="27652F4D" w14:textId="77777777" w:rsidR="00B536D0" w:rsidRPr="00A30088" w:rsidRDefault="00B536D0" w:rsidP="003734C9">
            <w:pPr>
              <w:tabs>
                <w:tab w:val="left" w:pos="5205"/>
              </w:tabs>
              <w:spacing w:before="240"/>
              <w:jc w:val="center"/>
              <w:rPr>
                <w:rFonts w:cs="Arial"/>
              </w:rPr>
            </w:pPr>
            <w:r>
              <w:t>Client (Block / Function):</w:t>
            </w:r>
          </w:p>
        </w:tc>
        <w:tc>
          <w:tcPr>
            <w:tcW w:w="7761" w:type="dxa"/>
            <w:shd w:val="clear" w:color="auto" w:fill="auto"/>
            <w:vAlign w:val="center"/>
          </w:tcPr>
          <w:p w14:paraId="6FD45FF5" w14:textId="77777777" w:rsidR="00B536D0" w:rsidRPr="00E87309" w:rsidRDefault="00112746" w:rsidP="003734C9">
            <w:pPr>
              <w:tabs>
                <w:tab w:val="left" w:pos="5205"/>
              </w:tabs>
              <w:spacing w:before="240"/>
              <w:jc w:val="center"/>
              <w:rPr>
                <w:rFonts w:cs="Arial"/>
                <w:sz w:val="24"/>
                <w:szCs w:val="24"/>
              </w:rPr>
            </w:pPr>
            <w:r>
              <w:rPr>
                <w:sz w:val="24"/>
              </w:rPr>
              <w:t>Procurement Function</w:t>
            </w:r>
          </w:p>
        </w:tc>
      </w:tr>
    </w:tbl>
    <w:p w14:paraId="52A93D9C" w14:textId="77777777" w:rsidR="00B536D0" w:rsidRDefault="00B536D0" w:rsidP="00B536D0">
      <w:pPr>
        <w:rPr>
          <w:lang w:val="sr-Latn-RS"/>
        </w:rPr>
      </w:pPr>
    </w:p>
    <w:p w14:paraId="41AD5FB1" w14:textId="77777777" w:rsidR="00B536D0" w:rsidRDefault="0040211C" w:rsidP="0040211C">
      <w:pPr>
        <w:tabs>
          <w:tab w:val="left" w:pos="2835"/>
          <w:tab w:val="center" w:pos="5102"/>
          <w:tab w:val="right" w:pos="10205"/>
        </w:tabs>
        <w:spacing w:after="0"/>
        <w:jc w:val="left"/>
        <w:rPr>
          <w:rFonts w:eastAsia="Times New Roman" w:cs="Arial"/>
          <w:b/>
          <w:sz w:val="40"/>
          <w:szCs w:val="40"/>
        </w:rPr>
      </w:pPr>
      <w:r>
        <w:rPr>
          <w:b/>
          <w:sz w:val="40"/>
        </w:rPr>
        <w:tab/>
      </w:r>
      <w:r>
        <w:rPr>
          <w:b/>
          <w:sz w:val="40"/>
        </w:rPr>
        <w:tab/>
        <w:t>TABLE OF CONTENTS</w:t>
      </w:r>
      <w:r>
        <w:rPr>
          <w:b/>
          <w:sz w:val="40"/>
        </w:rPr>
        <w:tab/>
      </w:r>
    </w:p>
    <w:p w14:paraId="333CD0DC" w14:textId="77777777" w:rsidR="00B536D0" w:rsidRPr="00E87A54" w:rsidRDefault="00B536D0" w:rsidP="00B536D0">
      <w:pPr>
        <w:tabs>
          <w:tab w:val="left" w:pos="2835"/>
        </w:tabs>
        <w:spacing w:after="0"/>
        <w:jc w:val="center"/>
        <w:rPr>
          <w:rFonts w:eastAsia="Times New Roman" w:cs="Arial"/>
          <w:sz w:val="16"/>
          <w:szCs w:val="16"/>
          <w:lang w:val="sr-Cyrl-CS"/>
        </w:rPr>
      </w:pPr>
    </w:p>
    <w:p w14:paraId="1C3BDDF3" w14:textId="4EFA7B4C" w:rsidR="0064218F" w:rsidRDefault="00B536D0">
      <w:pPr>
        <w:pStyle w:val="TOC1"/>
        <w:rPr>
          <w:rFonts w:asciiTheme="minorHAnsi" w:eastAsiaTheme="minorEastAsia" w:hAnsiTheme="minorHAnsi" w:cstheme="minorBidi"/>
          <w:noProof/>
          <w:lang w:val="sr-Cyrl-RS" w:eastAsia="sr-Cyrl-RS"/>
        </w:rPr>
      </w:pPr>
      <w:r w:rsidRPr="00464416">
        <w:rPr>
          <w:b/>
        </w:rPr>
        <w:fldChar w:fldCharType="begin"/>
      </w:r>
      <w:r w:rsidRPr="00464416">
        <w:rPr>
          <w:b/>
        </w:rPr>
        <w:instrText xml:space="preserve"> TOC \o "1-3" \h \z \u </w:instrText>
      </w:r>
      <w:r w:rsidRPr="00464416">
        <w:rPr>
          <w:b/>
        </w:rPr>
        <w:fldChar w:fldCharType="separate"/>
      </w:r>
      <w:hyperlink w:anchor="_Toc232429834" w:history="1">
        <w:r w:rsidR="0064218F" w:rsidRPr="009C2D11">
          <w:rPr>
            <w:rStyle w:val="Hyperlink"/>
            <w:rFonts w:cs="Arial"/>
            <w:noProof/>
          </w:rPr>
          <w:t>1.</w:t>
        </w:r>
        <w:r w:rsidR="0064218F">
          <w:rPr>
            <w:rFonts w:asciiTheme="minorHAnsi" w:eastAsiaTheme="minorEastAsia" w:hAnsiTheme="minorHAnsi" w:cstheme="minorBidi"/>
            <w:noProof/>
            <w:lang w:val="sr-Cyrl-RS" w:eastAsia="sr-Cyrl-RS"/>
          </w:rPr>
          <w:tab/>
        </w:r>
        <w:r w:rsidR="0064218F" w:rsidRPr="009C2D11">
          <w:rPr>
            <w:rStyle w:val="Hyperlink"/>
            <w:noProof/>
          </w:rPr>
          <w:t>TECHNICAL ASSIGNMENT CLASSIFICATION</w:t>
        </w:r>
        <w:r w:rsidR="0064218F">
          <w:rPr>
            <w:noProof/>
            <w:webHidden/>
          </w:rPr>
          <w:tab/>
        </w:r>
        <w:r w:rsidR="0064218F">
          <w:rPr>
            <w:noProof/>
            <w:webHidden/>
          </w:rPr>
          <w:fldChar w:fldCharType="begin"/>
        </w:r>
        <w:r w:rsidR="0064218F">
          <w:rPr>
            <w:noProof/>
            <w:webHidden/>
          </w:rPr>
          <w:instrText xml:space="preserve"> PAGEREF _Toc232429834 \h </w:instrText>
        </w:r>
        <w:r w:rsidR="0064218F">
          <w:rPr>
            <w:noProof/>
            <w:webHidden/>
          </w:rPr>
        </w:r>
        <w:r w:rsidR="0064218F">
          <w:rPr>
            <w:noProof/>
            <w:webHidden/>
          </w:rPr>
          <w:fldChar w:fldCharType="separate"/>
        </w:r>
        <w:r w:rsidR="0064218F">
          <w:rPr>
            <w:noProof/>
            <w:webHidden/>
          </w:rPr>
          <w:t>2</w:t>
        </w:r>
        <w:r w:rsidR="0064218F">
          <w:rPr>
            <w:noProof/>
            <w:webHidden/>
          </w:rPr>
          <w:fldChar w:fldCharType="end"/>
        </w:r>
      </w:hyperlink>
    </w:p>
    <w:p w14:paraId="3FBE7A29" w14:textId="00D31300" w:rsidR="0064218F" w:rsidRDefault="00935028">
      <w:pPr>
        <w:pStyle w:val="TOC1"/>
        <w:rPr>
          <w:rFonts w:asciiTheme="minorHAnsi" w:eastAsiaTheme="minorEastAsia" w:hAnsiTheme="minorHAnsi" w:cstheme="minorBidi"/>
          <w:noProof/>
          <w:lang w:val="sr-Cyrl-RS" w:eastAsia="sr-Cyrl-RS"/>
        </w:rPr>
      </w:pPr>
      <w:hyperlink w:anchor="_Toc232429835" w:history="1">
        <w:r w:rsidR="0064218F" w:rsidRPr="009C2D11">
          <w:rPr>
            <w:rStyle w:val="Hyperlink"/>
            <w:rFonts w:cs="Arial"/>
            <w:noProof/>
          </w:rPr>
          <w:t>2.</w:t>
        </w:r>
        <w:r w:rsidR="0064218F">
          <w:rPr>
            <w:rFonts w:asciiTheme="minorHAnsi" w:eastAsiaTheme="minorEastAsia" w:hAnsiTheme="minorHAnsi" w:cstheme="minorBidi"/>
            <w:noProof/>
            <w:lang w:val="sr-Cyrl-RS" w:eastAsia="sr-Cyrl-RS"/>
          </w:rPr>
          <w:tab/>
        </w:r>
        <w:r w:rsidR="0064218F" w:rsidRPr="009C2D11">
          <w:rPr>
            <w:rStyle w:val="Hyperlink"/>
            <w:noProof/>
          </w:rPr>
          <w:t>SUBJECT OF THE TECHNICAL ASSIGNMENT AND LOCATION</w:t>
        </w:r>
        <w:r w:rsidR="0064218F">
          <w:rPr>
            <w:noProof/>
            <w:webHidden/>
          </w:rPr>
          <w:tab/>
        </w:r>
        <w:r w:rsidR="0064218F">
          <w:rPr>
            <w:noProof/>
            <w:webHidden/>
          </w:rPr>
          <w:fldChar w:fldCharType="begin"/>
        </w:r>
        <w:r w:rsidR="0064218F">
          <w:rPr>
            <w:noProof/>
            <w:webHidden/>
          </w:rPr>
          <w:instrText xml:space="preserve"> PAGEREF _Toc232429835 \h </w:instrText>
        </w:r>
        <w:r w:rsidR="0064218F">
          <w:rPr>
            <w:noProof/>
            <w:webHidden/>
          </w:rPr>
        </w:r>
        <w:r w:rsidR="0064218F">
          <w:rPr>
            <w:noProof/>
            <w:webHidden/>
          </w:rPr>
          <w:fldChar w:fldCharType="separate"/>
        </w:r>
        <w:r w:rsidR="0064218F">
          <w:rPr>
            <w:noProof/>
            <w:webHidden/>
          </w:rPr>
          <w:t>3</w:t>
        </w:r>
        <w:r w:rsidR="0064218F">
          <w:rPr>
            <w:noProof/>
            <w:webHidden/>
          </w:rPr>
          <w:fldChar w:fldCharType="end"/>
        </w:r>
      </w:hyperlink>
    </w:p>
    <w:p w14:paraId="09614A4B" w14:textId="51C55DAD" w:rsidR="0064218F" w:rsidRDefault="00935028">
      <w:pPr>
        <w:pStyle w:val="TOC1"/>
        <w:rPr>
          <w:rFonts w:asciiTheme="minorHAnsi" w:eastAsiaTheme="minorEastAsia" w:hAnsiTheme="minorHAnsi" w:cstheme="minorBidi"/>
          <w:noProof/>
          <w:lang w:val="sr-Cyrl-RS" w:eastAsia="sr-Cyrl-RS"/>
        </w:rPr>
      </w:pPr>
      <w:hyperlink w:anchor="_Toc232429836" w:history="1">
        <w:r w:rsidR="0064218F" w:rsidRPr="009C2D11">
          <w:rPr>
            <w:rStyle w:val="Hyperlink"/>
            <w:rFonts w:cs="Arial"/>
            <w:noProof/>
          </w:rPr>
          <w:t>3.</w:t>
        </w:r>
        <w:r w:rsidR="0064218F">
          <w:rPr>
            <w:rFonts w:asciiTheme="minorHAnsi" w:eastAsiaTheme="minorEastAsia" w:hAnsiTheme="minorHAnsi" w:cstheme="minorBidi"/>
            <w:noProof/>
            <w:lang w:val="sr-Cyrl-RS" w:eastAsia="sr-Cyrl-RS"/>
          </w:rPr>
          <w:tab/>
        </w:r>
        <w:r w:rsidR="0064218F" w:rsidRPr="009C2D11">
          <w:rPr>
            <w:rStyle w:val="Hyperlink"/>
            <w:noProof/>
          </w:rPr>
          <w:t>DESCRIPTION OF THE AS-IS STATE</w:t>
        </w:r>
        <w:r w:rsidR="0064218F">
          <w:rPr>
            <w:noProof/>
            <w:webHidden/>
          </w:rPr>
          <w:tab/>
        </w:r>
        <w:r w:rsidR="0064218F">
          <w:rPr>
            <w:noProof/>
            <w:webHidden/>
          </w:rPr>
          <w:fldChar w:fldCharType="begin"/>
        </w:r>
        <w:r w:rsidR="0064218F">
          <w:rPr>
            <w:noProof/>
            <w:webHidden/>
          </w:rPr>
          <w:instrText xml:space="preserve"> PAGEREF _Toc232429836 \h </w:instrText>
        </w:r>
        <w:r w:rsidR="0064218F">
          <w:rPr>
            <w:noProof/>
            <w:webHidden/>
          </w:rPr>
        </w:r>
        <w:r w:rsidR="0064218F">
          <w:rPr>
            <w:noProof/>
            <w:webHidden/>
          </w:rPr>
          <w:fldChar w:fldCharType="separate"/>
        </w:r>
        <w:r w:rsidR="0064218F">
          <w:rPr>
            <w:noProof/>
            <w:webHidden/>
          </w:rPr>
          <w:t>3</w:t>
        </w:r>
        <w:r w:rsidR="0064218F">
          <w:rPr>
            <w:noProof/>
            <w:webHidden/>
          </w:rPr>
          <w:fldChar w:fldCharType="end"/>
        </w:r>
      </w:hyperlink>
    </w:p>
    <w:p w14:paraId="746BD916" w14:textId="32E813A7" w:rsidR="0064218F" w:rsidRDefault="00935028">
      <w:pPr>
        <w:pStyle w:val="TOC2"/>
        <w:tabs>
          <w:tab w:val="left" w:pos="880"/>
          <w:tab w:val="right" w:leader="dot" w:pos="10195"/>
        </w:tabs>
        <w:rPr>
          <w:rFonts w:asciiTheme="minorHAnsi" w:eastAsiaTheme="minorEastAsia" w:hAnsiTheme="minorHAnsi" w:cstheme="minorBidi"/>
          <w:noProof/>
          <w:lang w:val="sr-Cyrl-RS" w:eastAsia="sr-Cyrl-RS"/>
        </w:rPr>
      </w:pPr>
      <w:hyperlink w:anchor="_Toc232429837" w:history="1">
        <w:r w:rsidR="0064218F" w:rsidRPr="009C2D11">
          <w:rPr>
            <w:rStyle w:val="Hyperlink"/>
            <w:rFonts w:eastAsia="Times New Roman"/>
            <w:noProof/>
          </w:rPr>
          <w:t>3.1.</w:t>
        </w:r>
        <w:r w:rsidR="0064218F">
          <w:rPr>
            <w:rFonts w:asciiTheme="minorHAnsi" w:eastAsiaTheme="minorEastAsia" w:hAnsiTheme="minorHAnsi" w:cstheme="minorBidi"/>
            <w:noProof/>
            <w:lang w:val="sr-Cyrl-RS" w:eastAsia="sr-Cyrl-RS"/>
          </w:rPr>
          <w:tab/>
        </w:r>
        <w:r w:rsidR="0064218F" w:rsidRPr="009C2D11">
          <w:rPr>
            <w:rStyle w:val="Hyperlink"/>
            <w:noProof/>
          </w:rPr>
          <w:t>About NIS j.s.c.  Novi Sad</w:t>
        </w:r>
        <w:r w:rsidR="0064218F">
          <w:rPr>
            <w:noProof/>
            <w:webHidden/>
          </w:rPr>
          <w:tab/>
        </w:r>
        <w:r w:rsidR="0064218F">
          <w:rPr>
            <w:noProof/>
            <w:webHidden/>
          </w:rPr>
          <w:fldChar w:fldCharType="begin"/>
        </w:r>
        <w:r w:rsidR="0064218F">
          <w:rPr>
            <w:noProof/>
            <w:webHidden/>
          </w:rPr>
          <w:instrText xml:space="preserve"> PAGEREF _Toc232429837 \h </w:instrText>
        </w:r>
        <w:r w:rsidR="0064218F">
          <w:rPr>
            <w:noProof/>
            <w:webHidden/>
          </w:rPr>
        </w:r>
        <w:r w:rsidR="0064218F">
          <w:rPr>
            <w:noProof/>
            <w:webHidden/>
          </w:rPr>
          <w:fldChar w:fldCharType="separate"/>
        </w:r>
        <w:r w:rsidR="0064218F">
          <w:rPr>
            <w:noProof/>
            <w:webHidden/>
          </w:rPr>
          <w:t>3</w:t>
        </w:r>
        <w:r w:rsidR="0064218F">
          <w:rPr>
            <w:noProof/>
            <w:webHidden/>
          </w:rPr>
          <w:fldChar w:fldCharType="end"/>
        </w:r>
      </w:hyperlink>
    </w:p>
    <w:p w14:paraId="687429E2" w14:textId="40F94CBA" w:rsidR="0064218F" w:rsidRDefault="00935028">
      <w:pPr>
        <w:pStyle w:val="TOC2"/>
        <w:tabs>
          <w:tab w:val="left" w:pos="880"/>
          <w:tab w:val="right" w:leader="dot" w:pos="10195"/>
        </w:tabs>
        <w:rPr>
          <w:rFonts w:asciiTheme="minorHAnsi" w:eastAsiaTheme="minorEastAsia" w:hAnsiTheme="minorHAnsi" w:cstheme="minorBidi"/>
          <w:noProof/>
          <w:lang w:val="sr-Cyrl-RS" w:eastAsia="sr-Cyrl-RS"/>
        </w:rPr>
      </w:pPr>
      <w:hyperlink w:anchor="_Toc232429838" w:history="1">
        <w:r w:rsidR="0064218F" w:rsidRPr="009C2D11">
          <w:rPr>
            <w:rStyle w:val="Hyperlink"/>
            <w:rFonts w:eastAsia="Times New Roman"/>
            <w:noProof/>
          </w:rPr>
          <w:t>3.2.</w:t>
        </w:r>
        <w:r w:rsidR="0064218F">
          <w:rPr>
            <w:rFonts w:asciiTheme="minorHAnsi" w:eastAsiaTheme="minorEastAsia" w:hAnsiTheme="minorHAnsi" w:cstheme="minorBidi"/>
            <w:noProof/>
            <w:lang w:val="sr-Cyrl-RS" w:eastAsia="sr-Cyrl-RS"/>
          </w:rPr>
          <w:tab/>
        </w:r>
        <w:r w:rsidR="0064218F" w:rsidRPr="009C2D11">
          <w:rPr>
            <w:rStyle w:val="Hyperlink"/>
            <w:noProof/>
          </w:rPr>
          <w:t>Current maintenance model</w:t>
        </w:r>
        <w:r w:rsidR="0064218F">
          <w:rPr>
            <w:noProof/>
            <w:webHidden/>
          </w:rPr>
          <w:tab/>
        </w:r>
        <w:r w:rsidR="0064218F">
          <w:rPr>
            <w:noProof/>
            <w:webHidden/>
          </w:rPr>
          <w:fldChar w:fldCharType="begin"/>
        </w:r>
        <w:r w:rsidR="0064218F">
          <w:rPr>
            <w:noProof/>
            <w:webHidden/>
          </w:rPr>
          <w:instrText xml:space="preserve"> PAGEREF _Toc232429838 \h </w:instrText>
        </w:r>
        <w:r w:rsidR="0064218F">
          <w:rPr>
            <w:noProof/>
            <w:webHidden/>
          </w:rPr>
        </w:r>
        <w:r w:rsidR="0064218F">
          <w:rPr>
            <w:noProof/>
            <w:webHidden/>
          </w:rPr>
          <w:fldChar w:fldCharType="separate"/>
        </w:r>
        <w:r w:rsidR="0064218F">
          <w:rPr>
            <w:noProof/>
            <w:webHidden/>
          </w:rPr>
          <w:t>3</w:t>
        </w:r>
        <w:r w:rsidR="0064218F">
          <w:rPr>
            <w:noProof/>
            <w:webHidden/>
          </w:rPr>
          <w:fldChar w:fldCharType="end"/>
        </w:r>
      </w:hyperlink>
    </w:p>
    <w:p w14:paraId="4B77BDE9" w14:textId="298671CB" w:rsidR="0064218F" w:rsidRDefault="00935028">
      <w:pPr>
        <w:pStyle w:val="TOC1"/>
        <w:rPr>
          <w:rFonts w:asciiTheme="minorHAnsi" w:eastAsiaTheme="minorEastAsia" w:hAnsiTheme="minorHAnsi" w:cstheme="minorBidi"/>
          <w:noProof/>
          <w:lang w:val="sr-Cyrl-RS" w:eastAsia="sr-Cyrl-RS"/>
        </w:rPr>
      </w:pPr>
      <w:hyperlink w:anchor="_Toc232429839" w:history="1">
        <w:r w:rsidR="0064218F" w:rsidRPr="009C2D11">
          <w:rPr>
            <w:rStyle w:val="Hyperlink"/>
            <w:rFonts w:cs="Arial"/>
            <w:noProof/>
          </w:rPr>
          <w:t>4.</w:t>
        </w:r>
        <w:r w:rsidR="0064218F">
          <w:rPr>
            <w:rFonts w:asciiTheme="minorHAnsi" w:eastAsiaTheme="minorEastAsia" w:hAnsiTheme="minorHAnsi" w:cstheme="minorBidi"/>
            <w:noProof/>
            <w:lang w:val="sr-Cyrl-RS" w:eastAsia="sr-Cyrl-RS"/>
          </w:rPr>
          <w:tab/>
        </w:r>
        <w:r w:rsidR="0064218F" w:rsidRPr="009C2D11">
          <w:rPr>
            <w:rStyle w:val="Hyperlink"/>
            <w:noProof/>
          </w:rPr>
          <w:t>GENERAL PROVISIONS</w:t>
        </w:r>
        <w:r w:rsidR="0064218F">
          <w:rPr>
            <w:noProof/>
            <w:webHidden/>
          </w:rPr>
          <w:tab/>
        </w:r>
        <w:r w:rsidR="0064218F">
          <w:rPr>
            <w:noProof/>
            <w:webHidden/>
          </w:rPr>
          <w:fldChar w:fldCharType="begin"/>
        </w:r>
        <w:r w:rsidR="0064218F">
          <w:rPr>
            <w:noProof/>
            <w:webHidden/>
          </w:rPr>
          <w:instrText xml:space="preserve"> PAGEREF _Toc232429839 \h </w:instrText>
        </w:r>
        <w:r w:rsidR="0064218F">
          <w:rPr>
            <w:noProof/>
            <w:webHidden/>
          </w:rPr>
        </w:r>
        <w:r w:rsidR="0064218F">
          <w:rPr>
            <w:noProof/>
            <w:webHidden/>
          </w:rPr>
          <w:fldChar w:fldCharType="separate"/>
        </w:r>
        <w:r w:rsidR="0064218F">
          <w:rPr>
            <w:noProof/>
            <w:webHidden/>
          </w:rPr>
          <w:t>4</w:t>
        </w:r>
        <w:r w:rsidR="0064218F">
          <w:rPr>
            <w:noProof/>
            <w:webHidden/>
          </w:rPr>
          <w:fldChar w:fldCharType="end"/>
        </w:r>
      </w:hyperlink>
    </w:p>
    <w:p w14:paraId="4BBD6252" w14:textId="45288A66" w:rsidR="0064218F" w:rsidRDefault="00935028">
      <w:pPr>
        <w:pStyle w:val="TOC1"/>
        <w:rPr>
          <w:rFonts w:asciiTheme="minorHAnsi" w:eastAsiaTheme="minorEastAsia" w:hAnsiTheme="minorHAnsi" w:cstheme="minorBidi"/>
          <w:noProof/>
          <w:lang w:val="sr-Cyrl-RS" w:eastAsia="sr-Cyrl-RS"/>
        </w:rPr>
      </w:pPr>
      <w:hyperlink w:anchor="_Toc232429840" w:history="1">
        <w:r w:rsidR="0064218F" w:rsidRPr="009C2D11">
          <w:rPr>
            <w:rStyle w:val="Hyperlink"/>
            <w:rFonts w:cs="Arial"/>
            <w:noProof/>
          </w:rPr>
          <w:t>5.</w:t>
        </w:r>
        <w:r w:rsidR="0064218F">
          <w:rPr>
            <w:rFonts w:asciiTheme="minorHAnsi" w:eastAsiaTheme="minorEastAsia" w:hAnsiTheme="minorHAnsi" w:cstheme="minorBidi"/>
            <w:noProof/>
            <w:lang w:val="sr-Cyrl-RS" w:eastAsia="sr-Cyrl-RS"/>
          </w:rPr>
          <w:tab/>
        </w:r>
        <w:r w:rsidR="0064218F" w:rsidRPr="009C2D11">
          <w:rPr>
            <w:rStyle w:val="Hyperlink"/>
            <w:noProof/>
          </w:rPr>
          <w:t>SCOPE OF SERVICES AND TECHNICAL DESCRIPTION</w:t>
        </w:r>
        <w:r w:rsidR="0064218F">
          <w:rPr>
            <w:noProof/>
            <w:webHidden/>
          </w:rPr>
          <w:tab/>
        </w:r>
        <w:r w:rsidR="0064218F">
          <w:rPr>
            <w:noProof/>
            <w:webHidden/>
          </w:rPr>
          <w:fldChar w:fldCharType="begin"/>
        </w:r>
        <w:r w:rsidR="0064218F">
          <w:rPr>
            <w:noProof/>
            <w:webHidden/>
          </w:rPr>
          <w:instrText xml:space="preserve"> PAGEREF _Toc232429840 \h </w:instrText>
        </w:r>
        <w:r w:rsidR="0064218F">
          <w:rPr>
            <w:noProof/>
            <w:webHidden/>
          </w:rPr>
        </w:r>
        <w:r w:rsidR="0064218F">
          <w:rPr>
            <w:noProof/>
            <w:webHidden/>
          </w:rPr>
          <w:fldChar w:fldCharType="separate"/>
        </w:r>
        <w:r w:rsidR="0064218F">
          <w:rPr>
            <w:noProof/>
            <w:webHidden/>
          </w:rPr>
          <w:t>5</w:t>
        </w:r>
        <w:r w:rsidR="0064218F">
          <w:rPr>
            <w:noProof/>
            <w:webHidden/>
          </w:rPr>
          <w:fldChar w:fldCharType="end"/>
        </w:r>
      </w:hyperlink>
    </w:p>
    <w:p w14:paraId="3B71B2FD" w14:textId="0867A3F3" w:rsidR="0064218F" w:rsidRDefault="00935028">
      <w:pPr>
        <w:pStyle w:val="TOC2"/>
        <w:tabs>
          <w:tab w:val="right" w:leader="dot" w:pos="10195"/>
        </w:tabs>
        <w:rPr>
          <w:rFonts w:asciiTheme="minorHAnsi" w:eastAsiaTheme="minorEastAsia" w:hAnsiTheme="minorHAnsi" w:cstheme="minorBidi"/>
          <w:noProof/>
          <w:lang w:val="sr-Cyrl-RS" w:eastAsia="sr-Cyrl-RS"/>
        </w:rPr>
      </w:pPr>
      <w:hyperlink w:anchor="_Toc232429841" w:history="1">
        <w:r w:rsidR="0064218F" w:rsidRPr="009C2D11">
          <w:rPr>
            <w:rStyle w:val="Hyperlink"/>
            <w:noProof/>
          </w:rPr>
          <w:t>5.4. KPI &amp; SLA - quality control of services</w:t>
        </w:r>
        <w:r w:rsidR="0064218F">
          <w:rPr>
            <w:noProof/>
            <w:webHidden/>
          </w:rPr>
          <w:tab/>
        </w:r>
        <w:r w:rsidR="0064218F">
          <w:rPr>
            <w:noProof/>
            <w:webHidden/>
          </w:rPr>
          <w:fldChar w:fldCharType="begin"/>
        </w:r>
        <w:r w:rsidR="0064218F">
          <w:rPr>
            <w:noProof/>
            <w:webHidden/>
          </w:rPr>
          <w:instrText xml:space="preserve"> PAGEREF _Toc232429841 \h </w:instrText>
        </w:r>
        <w:r w:rsidR="0064218F">
          <w:rPr>
            <w:noProof/>
            <w:webHidden/>
          </w:rPr>
        </w:r>
        <w:r w:rsidR="0064218F">
          <w:rPr>
            <w:noProof/>
            <w:webHidden/>
          </w:rPr>
          <w:fldChar w:fldCharType="separate"/>
        </w:r>
        <w:r w:rsidR="0064218F">
          <w:rPr>
            <w:noProof/>
            <w:webHidden/>
          </w:rPr>
          <w:t>8</w:t>
        </w:r>
        <w:r w:rsidR="0064218F">
          <w:rPr>
            <w:noProof/>
            <w:webHidden/>
          </w:rPr>
          <w:fldChar w:fldCharType="end"/>
        </w:r>
      </w:hyperlink>
    </w:p>
    <w:p w14:paraId="13EC6D87" w14:textId="137398BE" w:rsidR="0064218F" w:rsidRDefault="00935028">
      <w:pPr>
        <w:pStyle w:val="TOC2"/>
        <w:tabs>
          <w:tab w:val="right" w:leader="dot" w:pos="10195"/>
        </w:tabs>
        <w:rPr>
          <w:rFonts w:asciiTheme="minorHAnsi" w:eastAsiaTheme="minorEastAsia" w:hAnsiTheme="minorHAnsi" w:cstheme="minorBidi"/>
          <w:noProof/>
          <w:lang w:val="sr-Cyrl-RS" w:eastAsia="sr-Cyrl-RS"/>
        </w:rPr>
      </w:pPr>
      <w:hyperlink w:anchor="_Toc232429842" w:history="1">
        <w:r w:rsidR="0064218F" w:rsidRPr="009C2D11">
          <w:rPr>
            <w:rStyle w:val="Hyperlink"/>
            <w:noProof/>
          </w:rPr>
          <w:t>5.5. Stages of contract performance &amp; acceptance conditions</w:t>
        </w:r>
        <w:r w:rsidR="0064218F">
          <w:rPr>
            <w:noProof/>
            <w:webHidden/>
          </w:rPr>
          <w:tab/>
        </w:r>
        <w:r w:rsidR="0064218F">
          <w:rPr>
            <w:noProof/>
            <w:webHidden/>
          </w:rPr>
          <w:fldChar w:fldCharType="begin"/>
        </w:r>
        <w:r w:rsidR="0064218F">
          <w:rPr>
            <w:noProof/>
            <w:webHidden/>
          </w:rPr>
          <w:instrText xml:space="preserve"> PAGEREF _Toc232429842 \h </w:instrText>
        </w:r>
        <w:r w:rsidR="0064218F">
          <w:rPr>
            <w:noProof/>
            <w:webHidden/>
          </w:rPr>
        </w:r>
        <w:r w:rsidR="0064218F">
          <w:rPr>
            <w:noProof/>
            <w:webHidden/>
          </w:rPr>
          <w:fldChar w:fldCharType="separate"/>
        </w:r>
        <w:r w:rsidR="0064218F">
          <w:rPr>
            <w:noProof/>
            <w:webHidden/>
          </w:rPr>
          <w:t>8</w:t>
        </w:r>
        <w:r w:rsidR="0064218F">
          <w:rPr>
            <w:noProof/>
            <w:webHidden/>
          </w:rPr>
          <w:fldChar w:fldCharType="end"/>
        </w:r>
      </w:hyperlink>
    </w:p>
    <w:p w14:paraId="703290CF" w14:textId="21C931EF" w:rsidR="0064218F" w:rsidRDefault="00935028">
      <w:pPr>
        <w:pStyle w:val="TOC1"/>
        <w:rPr>
          <w:rFonts w:asciiTheme="minorHAnsi" w:eastAsiaTheme="minorEastAsia" w:hAnsiTheme="minorHAnsi" w:cstheme="minorBidi"/>
          <w:noProof/>
          <w:lang w:val="sr-Cyrl-RS" w:eastAsia="sr-Cyrl-RS"/>
        </w:rPr>
      </w:pPr>
      <w:hyperlink w:anchor="_Toc232429843" w:history="1">
        <w:r w:rsidR="0064218F" w:rsidRPr="009C2D11">
          <w:rPr>
            <w:rStyle w:val="Hyperlink"/>
            <w:rFonts w:cs="Arial"/>
            <w:noProof/>
          </w:rPr>
          <w:t>6.</w:t>
        </w:r>
        <w:r w:rsidR="0064218F">
          <w:rPr>
            <w:rFonts w:asciiTheme="minorHAnsi" w:eastAsiaTheme="minorEastAsia" w:hAnsiTheme="minorHAnsi" w:cstheme="minorBidi"/>
            <w:noProof/>
            <w:lang w:val="sr-Cyrl-RS" w:eastAsia="sr-Cyrl-RS"/>
          </w:rPr>
          <w:tab/>
        </w:r>
        <w:r w:rsidR="0064218F" w:rsidRPr="009C2D11">
          <w:rPr>
            <w:rStyle w:val="Hyperlink"/>
            <w:noProof/>
          </w:rPr>
          <w:t>TECHNICAL REQUIREMENTS</w:t>
        </w:r>
        <w:r w:rsidR="0064218F">
          <w:rPr>
            <w:noProof/>
            <w:webHidden/>
          </w:rPr>
          <w:tab/>
        </w:r>
        <w:r w:rsidR="0064218F">
          <w:rPr>
            <w:noProof/>
            <w:webHidden/>
          </w:rPr>
          <w:fldChar w:fldCharType="begin"/>
        </w:r>
        <w:r w:rsidR="0064218F">
          <w:rPr>
            <w:noProof/>
            <w:webHidden/>
          </w:rPr>
          <w:instrText xml:space="preserve"> PAGEREF _Toc232429843 \h </w:instrText>
        </w:r>
        <w:r w:rsidR="0064218F">
          <w:rPr>
            <w:noProof/>
            <w:webHidden/>
          </w:rPr>
        </w:r>
        <w:r w:rsidR="0064218F">
          <w:rPr>
            <w:noProof/>
            <w:webHidden/>
          </w:rPr>
          <w:fldChar w:fldCharType="separate"/>
        </w:r>
        <w:r w:rsidR="0064218F">
          <w:rPr>
            <w:noProof/>
            <w:webHidden/>
          </w:rPr>
          <w:t>9</w:t>
        </w:r>
        <w:r w:rsidR="0064218F">
          <w:rPr>
            <w:noProof/>
            <w:webHidden/>
          </w:rPr>
          <w:fldChar w:fldCharType="end"/>
        </w:r>
      </w:hyperlink>
    </w:p>
    <w:p w14:paraId="5EEA3AF3" w14:textId="153CD32F"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44" w:history="1">
        <w:r w:rsidR="0064218F" w:rsidRPr="009C2D11">
          <w:rPr>
            <w:rStyle w:val="Hyperlink"/>
            <w:rFonts w:eastAsia="Times New Roman"/>
            <w:noProof/>
          </w:rPr>
          <w:t>6.1</w:t>
        </w:r>
        <w:r w:rsidR="0064218F">
          <w:rPr>
            <w:rFonts w:asciiTheme="minorHAnsi" w:eastAsiaTheme="minorEastAsia" w:hAnsiTheme="minorHAnsi" w:cstheme="minorBidi"/>
            <w:noProof/>
            <w:lang w:val="sr-Cyrl-RS" w:eastAsia="sr-Cyrl-RS"/>
          </w:rPr>
          <w:tab/>
        </w:r>
        <w:r w:rsidR="0064218F" w:rsidRPr="009C2D11">
          <w:rPr>
            <w:rStyle w:val="Hyperlink"/>
            <w:noProof/>
          </w:rPr>
          <w:t>Safety</w:t>
        </w:r>
        <w:r w:rsidR="0064218F">
          <w:rPr>
            <w:noProof/>
            <w:webHidden/>
          </w:rPr>
          <w:tab/>
        </w:r>
        <w:r w:rsidR="0064218F">
          <w:rPr>
            <w:noProof/>
            <w:webHidden/>
          </w:rPr>
          <w:fldChar w:fldCharType="begin"/>
        </w:r>
        <w:r w:rsidR="0064218F">
          <w:rPr>
            <w:noProof/>
            <w:webHidden/>
          </w:rPr>
          <w:instrText xml:space="preserve"> PAGEREF _Toc232429844 \h </w:instrText>
        </w:r>
        <w:r w:rsidR="0064218F">
          <w:rPr>
            <w:noProof/>
            <w:webHidden/>
          </w:rPr>
        </w:r>
        <w:r w:rsidR="0064218F">
          <w:rPr>
            <w:noProof/>
            <w:webHidden/>
          </w:rPr>
          <w:fldChar w:fldCharType="separate"/>
        </w:r>
        <w:r w:rsidR="0064218F">
          <w:rPr>
            <w:noProof/>
            <w:webHidden/>
          </w:rPr>
          <w:t>9</w:t>
        </w:r>
        <w:r w:rsidR="0064218F">
          <w:rPr>
            <w:noProof/>
            <w:webHidden/>
          </w:rPr>
          <w:fldChar w:fldCharType="end"/>
        </w:r>
      </w:hyperlink>
    </w:p>
    <w:p w14:paraId="5AE46FE4" w14:textId="66F53A99"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45" w:history="1">
        <w:r w:rsidR="0064218F" w:rsidRPr="009C2D11">
          <w:rPr>
            <w:rStyle w:val="Hyperlink"/>
            <w:rFonts w:eastAsia="Times New Roman"/>
            <w:noProof/>
          </w:rPr>
          <w:t>6.2</w:t>
        </w:r>
        <w:r w:rsidR="0064218F">
          <w:rPr>
            <w:rFonts w:asciiTheme="minorHAnsi" w:eastAsiaTheme="minorEastAsia" w:hAnsiTheme="minorHAnsi" w:cstheme="minorBidi"/>
            <w:noProof/>
            <w:lang w:val="sr-Cyrl-RS" w:eastAsia="sr-Cyrl-RS"/>
          </w:rPr>
          <w:tab/>
        </w:r>
        <w:r w:rsidR="0064218F" w:rsidRPr="009C2D11">
          <w:rPr>
            <w:rStyle w:val="Hyperlink"/>
            <w:noProof/>
          </w:rPr>
          <w:t>Access rights (roles and authorizations)</w:t>
        </w:r>
        <w:r w:rsidR="0064218F">
          <w:rPr>
            <w:noProof/>
            <w:webHidden/>
          </w:rPr>
          <w:tab/>
        </w:r>
        <w:r w:rsidR="0064218F">
          <w:rPr>
            <w:noProof/>
            <w:webHidden/>
          </w:rPr>
          <w:fldChar w:fldCharType="begin"/>
        </w:r>
        <w:r w:rsidR="0064218F">
          <w:rPr>
            <w:noProof/>
            <w:webHidden/>
          </w:rPr>
          <w:instrText xml:space="preserve"> PAGEREF _Toc232429845 \h </w:instrText>
        </w:r>
        <w:r w:rsidR="0064218F">
          <w:rPr>
            <w:noProof/>
            <w:webHidden/>
          </w:rPr>
        </w:r>
        <w:r w:rsidR="0064218F">
          <w:rPr>
            <w:noProof/>
            <w:webHidden/>
          </w:rPr>
          <w:fldChar w:fldCharType="separate"/>
        </w:r>
        <w:r w:rsidR="0064218F">
          <w:rPr>
            <w:noProof/>
            <w:webHidden/>
          </w:rPr>
          <w:t>11</w:t>
        </w:r>
        <w:r w:rsidR="0064218F">
          <w:rPr>
            <w:noProof/>
            <w:webHidden/>
          </w:rPr>
          <w:fldChar w:fldCharType="end"/>
        </w:r>
      </w:hyperlink>
    </w:p>
    <w:p w14:paraId="08A56216" w14:textId="444E76FA"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46" w:history="1">
        <w:r w:rsidR="0064218F" w:rsidRPr="009C2D11">
          <w:rPr>
            <w:rStyle w:val="Hyperlink"/>
            <w:rFonts w:eastAsia="Times New Roman"/>
            <w:noProof/>
          </w:rPr>
          <w:t>6.3</w:t>
        </w:r>
        <w:r w:rsidR="0064218F">
          <w:rPr>
            <w:rFonts w:asciiTheme="minorHAnsi" w:eastAsiaTheme="minorEastAsia" w:hAnsiTheme="minorHAnsi" w:cstheme="minorBidi"/>
            <w:noProof/>
            <w:lang w:val="sr-Cyrl-RS" w:eastAsia="sr-Cyrl-RS"/>
          </w:rPr>
          <w:tab/>
        </w:r>
        <w:r w:rsidR="0064218F" w:rsidRPr="009C2D11">
          <w:rPr>
            <w:rStyle w:val="Hyperlink"/>
            <w:noProof/>
          </w:rPr>
          <w:t>Maintenance of SAP custom SRM system &amp; KupiNa solution</w:t>
        </w:r>
        <w:r w:rsidR="0064218F">
          <w:rPr>
            <w:noProof/>
            <w:webHidden/>
          </w:rPr>
          <w:tab/>
        </w:r>
        <w:r w:rsidR="0064218F">
          <w:rPr>
            <w:noProof/>
            <w:webHidden/>
          </w:rPr>
          <w:fldChar w:fldCharType="begin"/>
        </w:r>
        <w:r w:rsidR="0064218F">
          <w:rPr>
            <w:noProof/>
            <w:webHidden/>
          </w:rPr>
          <w:instrText xml:space="preserve"> PAGEREF _Toc232429846 \h </w:instrText>
        </w:r>
        <w:r w:rsidR="0064218F">
          <w:rPr>
            <w:noProof/>
            <w:webHidden/>
          </w:rPr>
        </w:r>
        <w:r w:rsidR="0064218F">
          <w:rPr>
            <w:noProof/>
            <w:webHidden/>
          </w:rPr>
          <w:fldChar w:fldCharType="separate"/>
        </w:r>
        <w:r w:rsidR="0064218F">
          <w:rPr>
            <w:noProof/>
            <w:webHidden/>
          </w:rPr>
          <w:t>12</w:t>
        </w:r>
        <w:r w:rsidR="0064218F">
          <w:rPr>
            <w:noProof/>
            <w:webHidden/>
          </w:rPr>
          <w:fldChar w:fldCharType="end"/>
        </w:r>
      </w:hyperlink>
    </w:p>
    <w:p w14:paraId="4BB09AD1" w14:textId="185D5539"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47" w:history="1">
        <w:r w:rsidR="0064218F" w:rsidRPr="009C2D11">
          <w:rPr>
            <w:rStyle w:val="Hyperlink"/>
            <w:rFonts w:eastAsia="Times New Roman"/>
            <w:noProof/>
          </w:rPr>
          <w:t>6.4</w:t>
        </w:r>
        <w:r w:rsidR="0064218F">
          <w:rPr>
            <w:rFonts w:asciiTheme="minorHAnsi" w:eastAsiaTheme="minorEastAsia" w:hAnsiTheme="minorHAnsi" w:cstheme="minorBidi"/>
            <w:noProof/>
            <w:lang w:val="sr-Cyrl-RS" w:eastAsia="sr-Cyrl-RS"/>
          </w:rPr>
          <w:tab/>
        </w:r>
        <w:r w:rsidR="0064218F" w:rsidRPr="009C2D11">
          <w:rPr>
            <w:rStyle w:val="Hyperlink"/>
            <w:noProof/>
          </w:rPr>
          <w:t>Consultants</w:t>
        </w:r>
        <w:r w:rsidR="0064218F">
          <w:rPr>
            <w:noProof/>
            <w:webHidden/>
          </w:rPr>
          <w:tab/>
        </w:r>
        <w:r w:rsidR="0064218F">
          <w:rPr>
            <w:noProof/>
            <w:webHidden/>
          </w:rPr>
          <w:fldChar w:fldCharType="begin"/>
        </w:r>
        <w:r w:rsidR="0064218F">
          <w:rPr>
            <w:noProof/>
            <w:webHidden/>
          </w:rPr>
          <w:instrText xml:space="preserve"> PAGEREF _Toc232429847 \h </w:instrText>
        </w:r>
        <w:r w:rsidR="0064218F">
          <w:rPr>
            <w:noProof/>
            <w:webHidden/>
          </w:rPr>
        </w:r>
        <w:r w:rsidR="0064218F">
          <w:rPr>
            <w:noProof/>
            <w:webHidden/>
          </w:rPr>
          <w:fldChar w:fldCharType="separate"/>
        </w:r>
        <w:r w:rsidR="0064218F">
          <w:rPr>
            <w:noProof/>
            <w:webHidden/>
          </w:rPr>
          <w:t>12</w:t>
        </w:r>
        <w:r w:rsidR="0064218F">
          <w:rPr>
            <w:noProof/>
            <w:webHidden/>
          </w:rPr>
          <w:fldChar w:fldCharType="end"/>
        </w:r>
      </w:hyperlink>
    </w:p>
    <w:p w14:paraId="51301FF0" w14:textId="79D9856C"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48" w:history="1">
        <w:r w:rsidR="0064218F" w:rsidRPr="009C2D11">
          <w:rPr>
            <w:rStyle w:val="Hyperlink"/>
            <w:rFonts w:eastAsia="Times New Roman"/>
            <w:noProof/>
          </w:rPr>
          <w:t>6.5</w:t>
        </w:r>
        <w:r w:rsidR="0064218F">
          <w:rPr>
            <w:rFonts w:asciiTheme="minorHAnsi" w:eastAsiaTheme="minorEastAsia" w:hAnsiTheme="minorHAnsi" w:cstheme="minorBidi"/>
            <w:noProof/>
            <w:lang w:val="sr-Cyrl-RS" w:eastAsia="sr-Cyrl-RS"/>
          </w:rPr>
          <w:tab/>
        </w:r>
        <w:r w:rsidR="0064218F" w:rsidRPr="009C2D11">
          <w:rPr>
            <w:rStyle w:val="Hyperlink"/>
            <w:noProof/>
          </w:rPr>
          <w:t>Communication - ITSM Tool</w:t>
        </w:r>
        <w:r w:rsidR="0064218F">
          <w:rPr>
            <w:noProof/>
            <w:webHidden/>
          </w:rPr>
          <w:tab/>
        </w:r>
        <w:r w:rsidR="0064218F">
          <w:rPr>
            <w:noProof/>
            <w:webHidden/>
          </w:rPr>
          <w:fldChar w:fldCharType="begin"/>
        </w:r>
        <w:r w:rsidR="0064218F">
          <w:rPr>
            <w:noProof/>
            <w:webHidden/>
          </w:rPr>
          <w:instrText xml:space="preserve"> PAGEREF _Toc232429848 \h </w:instrText>
        </w:r>
        <w:r w:rsidR="0064218F">
          <w:rPr>
            <w:noProof/>
            <w:webHidden/>
          </w:rPr>
        </w:r>
        <w:r w:rsidR="0064218F">
          <w:rPr>
            <w:noProof/>
            <w:webHidden/>
          </w:rPr>
          <w:fldChar w:fldCharType="separate"/>
        </w:r>
        <w:r w:rsidR="0064218F">
          <w:rPr>
            <w:noProof/>
            <w:webHidden/>
          </w:rPr>
          <w:t>13</w:t>
        </w:r>
        <w:r w:rsidR="0064218F">
          <w:rPr>
            <w:noProof/>
            <w:webHidden/>
          </w:rPr>
          <w:fldChar w:fldCharType="end"/>
        </w:r>
      </w:hyperlink>
    </w:p>
    <w:p w14:paraId="3E461620" w14:textId="4C2ADB1B"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49" w:history="1">
        <w:r w:rsidR="0064218F" w:rsidRPr="009C2D11">
          <w:rPr>
            <w:rStyle w:val="Hyperlink"/>
            <w:rFonts w:eastAsia="Times New Roman"/>
            <w:noProof/>
          </w:rPr>
          <w:t>6.6</w:t>
        </w:r>
        <w:r w:rsidR="0064218F">
          <w:rPr>
            <w:rFonts w:asciiTheme="minorHAnsi" w:eastAsiaTheme="minorEastAsia" w:hAnsiTheme="minorHAnsi" w:cstheme="minorBidi"/>
            <w:noProof/>
            <w:lang w:val="sr-Cyrl-RS" w:eastAsia="sr-Cyrl-RS"/>
          </w:rPr>
          <w:tab/>
        </w:r>
        <w:r w:rsidR="0064218F" w:rsidRPr="009C2D11">
          <w:rPr>
            <w:rStyle w:val="Hyperlink"/>
            <w:noProof/>
          </w:rPr>
          <w:t>Management Model</w:t>
        </w:r>
        <w:r w:rsidR="0064218F">
          <w:rPr>
            <w:noProof/>
            <w:webHidden/>
          </w:rPr>
          <w:tab/>
        </w:r>
        <w:r w:rsidR="0064218F">
          <w:rPr>
            <w:noProof/>
            <w:webHidden/>
          </w:rPr>
          <w:fldChar w:fldCharType="begin"/>
        </w:r>
        <w:r w:rsidR="0064218F">
          <w:rPr>
            <w:noProof/>
            <w:webHidden/>
          </w:rPr>
          <w:instrText xml:space="preserve"> PAGEREF _Toc232429849 \h </w:instrText>
        </w:r>
        <w:r w:rsidR="0064218F">
          <w:rPr>
            <w:noProof/>
            <w:webHidden/>
          </w:rPr>
        </w:r>
        <w:r w:rsidR="0064218F">
          <w:rPr>
            <w:noProof/>
            <w:webHidden/>
          </w:rPr>
          <w:fldChar w:fldCharType="separate"/>
        </w:r>
        <w:r w:rsidR="0064218F">
          <w:rPr>
            <w:noProof/>
            <w:webHidden/>
          </w:rPr>
          <w:t>13</w:t>
        </w:r>
        <w:r w:rsidR="0064218F">
          <w:rPr>
            <w:noProof/>
            <w:webHidden/>
          </w:rPr>
          <w:fldChar w:fldCharType="end"/>
        </w:r>
      </w:hyperlink>
    </w:p>
    <w:p w14:paraId="21CB9E99" w14:textId="6346344F"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50" w:history="1">
        <w:r w:rsidR="0064218F" w:rsidRPr="009C2D11">
          <w:rPr>
            <w:rStyle w:val="Hyperlink"/>
            <w:rFonts w:eastAsia="Times New Roman"/>
            <w:noProof/>
          </w:rPr>
          <w:t>6.7</w:t>
        </w:r>
        <w:r w:rsidR="0064218F">
          <w:rPr>
            <w:rFonts w:asciiTheme="minorHAnsi" w:eastAsiaTheme="minorEastAsia" w:hAnsiTheme="minorHAnsi" w:cstheme="minorBidi"/>
            <w:noProof/>
            <w:lang w:val="sr-Cyrl-RS" w:eastAsia="sr-Cyrl-RS"/>
          </w:rPr>
          <w:tab/>
        </w:r>
        <w:r w:rsidR="0064218F" w:rsidRPr="009C2D11">
          <w:rPr>
            <w:rStyle w:val="Hyperlink"/>
            <w:noProof/>
          </w:rPr>
          <w:t>Subcontractors involvement</w:t>
        </w:r>
        <w:r w:rsidR="0064218F">
          <w:rPr>
            <w:noProof/>
            <w:webHidden/>
          </w:rPr>
          <w:tab/>
        </w:r>
        <w:r w:rsidR="0064218F">
          <w:rPr>
            <w:noProof/>
            <w:webHidden/>
          </w:rPr>
          <w:fldChar w:fldCharType="begin"/>
        </w:r>
        <w:r w:rsidR="0064218F">
          <w:rPr>
            <w:noProof/>
            <w:webHidden/>
          </w:rPr>
          <w:instrText xml:space="preserve"> PAGEREF _Toc232429850 \h </w:instrText>
        </w:r>
        <w:r w:rsidR="0064218F">
          <w:rPr>
            <w:noProof/>
            <w:webHidden/>
          </w:rPr>
        </w:r>
        <w:r w:rsidR="0064218F">
          <w:rPr>
            <w:noProof/>
            <w:webHidden/>
          </w:rPr>
          <w:fldChar w:fldCharType="separate"/>
        </w:r>
        <w:r w:rsidR="0064218F">
          <w:rPr>
            <w:noProof/>
            <w:webHidden/>
          </w:rPr>
          <w:t>13</w:t>
        </w:r>
        <w:r w:rsidR="0064218F">
          <w:rPr>
            <w:noProof/>
            <w:webHidden/>
          </w:rPr>
          <w:fldChar w:fldCharType="end"/>
        </w:r>
      </w:hyperlink>
    </w:p>
    <w:p w14:paraId="1B900650" w14:textId="3C514212"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51" w:history="1">
        <w:r w:rsidR="0064218F" w:rsidRPr="009C2D11">
          <w:rPr>
            <w:rStyle w:val="Hyperlink"/>
            <w:rFonts w:eastAsia="Times New Roman"/>
            <w:noProof/>
          </w:rPr>
          <w:t>6.8</w:t>
        </w:r>
        <w:r w:rsidR="0064218F">
          <w:rPr>
            <w:rFonts w:asciiTheme="minorHAnsi" w:eastAsiaTheme="minorEastAsia" w:hAnsiTheme="minorHAnsi" w:cstheme="minorBidi"/>
            <w:noProof/>
            <w:lang w:val="sr-Cyrl-RS" w:eastAsia="sr-Cyrl-RS"/>
          </w:rPr>
          <w:tab/>
        </w:r>
        <w:r w:rsidR="0064218F" w:rsidRPr="009C2D11">
          <w:rPr>
            <w:rStyle w:val="Hyperlink"/>
            <w:noProof/>
          </w:rPr>
          <w:t>Workshops aimed at clarifying the technical task</w:t>
        </w:r>
        <w:r w:rsidR="0064218F">
          <w:rPr>
            <w:noProof/>
            <w:webHidden/>
          </w:rPr>
          <w:tab/>
        </w:r>
        <w:r w:rsidR="0064218F">
          <w:rPr>
            <w:noProof/>
            <w:webHidden/>
          </w:rPr>
          <w:fldChar w:fldCharType="begin"/>
        </w:r>
        <w:r w:rsidR="0064218F">
          <w:rPr>
            <w:noProof/>
            <w:webHidden/>
          </w:rPr>
          <w:instrText xml:space="preserve"> PAGEREF _Toc232429851 \h </w:instrText>
        </w:r>
        <w:r w:rsidR="0064218F">
          <w:rPr>
            <w:noProof/>
            <w:webHidden/>
          </w:rPr>
        </w:r>
        <w:r w:rsidR="0064218F">
          <w:rPr>
            <w:noProof/>
            <w:webHidden/>
          </w:rPr>
          <w:fldChar w:fldCharType="separate"/>
        </w:r>
        <w:r w:rsidR="0064218F">
          <w:rPr>
            <w:noProof/>
            <w:webHidden/>
          </w:rPr>
          <w:t>13</w:t>
        </w:r>
        <w:r w:rsidR="0064218F">
          <w:rPr>
            <w:noProof/>
            <w:webHidden/>
          </w:rPr>
          <w:fldChar w:fldCharType="end"/>
        </w:r>
      </w:hyperlink>
    </w:p>
    <w:p w14:paraId="7F4EDD69" w14:textId="291E427E" w:rsidR="0064218F" w:rsidRDefault="00935028">
      <w:pPr>
        <w:pStyle w:val="TOC3"/>
        <w:tabs>
          <w:tab w:val="left" w:pos="1100"/>
          <w:tab w:val="right" w:leader="dot" w:pos="10195"/>
        </w:tabs>
        <w:rPr>
          <w:rFonts w:asciiTheme="minorHAnsi" w:eastAsiaTheme="minorEastAsia" w:hAnsiTheme="minorHAnsi" w:cstheme="minorBidi"/>
          <w:noProof/>
          <w:lang w:val="sr-Cyrl-RS" w:eastAsia="sr-Cyrl-RS"/>
        </w:rPr>
      </w:pPr>
      <w:hyperlink w:anchor="_Toc232429852" w:history="1">
        <w:r w:rsidR="0064218F" w:rsidRPr="009C2D11">
          <w:rPr>
            <w:rStyle w:val="Hyperlink"/>
            <w:rFonts w:eastAsia="Times New Roman"/>
            <w:noProof/>
          </w:rPr>
          <w:t>6.9</w:t>
        </w:r>
        <w:r w:rsidR="0064218F">
          <w:rPr>
            <w:rFonts w:asciiTheme="minorHAnsi" w:eastAsiaTheme="minorEastAsia" w:hAnsiTheme="minorHAnsi" w:cstheme="minorBidi"/>
            <w:noProof/>
            <w:lang w:val="sr-Cyrl-RS" w:eastAsia="sr-Cyrl-RS"/>
          </w:rPr>
          <w:tab/>
        </w:r>
        <w:r w:rsidR="0064218F" w:rsidRPr="009C2D11">
          <w:rPr>
            <w:rStyle w:val="Hyperlink"/>
            <w:noProof/>
          </w:rPr>
          <w:t>User satisfaction</w:t>
        </w:r>
        <w:r w:rsidR="0064218F">
          <w:rPr>
            <w:noProof/>
            <w:webHidden/>
          </w:rPr>
          <w:tab/>
        </w:r>
        <w:r w:rsidR="0064218F">
          <w:rPr>
            <w:noProof/>
            <w:webHidden/>
          </w:rPr>
          <w:fldChar w:fldCharType="begin"/>
        </w:r>
        <w:r w:rsidR="0064218F">
          <w:rPr>
            <w:noProof/>
            <w:webHidden/>
          </w:rPr>
          <w:instrText xml:space="preserve"> PAGEREF _Toc232429852 \h </w:instrText>
        </w:r>
        <w:r w:rsidR="0064218F">
          <w:rPr>
            <w:noProof/>
            <w:webHidden/>
          </w:rPr>
        </w:r>
        <w:r w:rsidR="0064218F">
          <w:rPr>
            <w:noProof/>
            <w:webHidden/>
          </w:rPr>
          <w:fldChar w:fldCharType="separate"/>
        </w:r>
        <w:r w:rsidR="0064218F">
          <w:rPr>
            <w:noProof/>
            <w:webHidden/>
          </w:rPr>
          <w:t>14</w:t>
        </w:r>
        <w:r w:rsidR="0064218F">
          <w:rPr>
            <w:noProof/>
            <w:webHidden/>
          </w:rPr>
          <w:fldChar w:fldCharType="end"/>
        </w:r>
      </w:hyperlink>
    </w:p>
    <w:p w14:paraId="0F9107BF" w14:textId="037AC1A2" w:rsidR="0064218F" w:rsidRDefault="00935028">
      <w:pPr>
        <w:pStyle w:val="TOC1"/>
        <w:rPr>
          <w:rFonts w:asciiTheme="minorHAnsi" w:eastAsiaTheme="minorEastAsia" w:hAnsiTheme="minorHAnsi" w:cstheme="minorBidi"/>
          <w:noProof/>
          <w:lang w:val="sr-Cyrl-RS" w:eastAsia="sr-Cyrl-RS"/>
        </w:rPr>
      </w:pPr>
      <w:hyperlink w:anchor="_Toc232429853" w:history="1">
        <w:r w:rsidR="0064218F" w:rsidRPr="009C2D11">
          <w:rPr>
            <w:rStyle w:val="Hyperlink"/>
            <w:noProof/>
          </w:rPr>
          <w:t>6.10   Requirements to testing and participation and responsibilities of consultants</w:t>
        </w:r>
        <w:r w:rsidR="0064218F">
          <w:rPr>
            <w:noProof/>
            <w:webHidden/>
          </w:rPr>
          <w:tab/>
        </w:r>
        <w:r w:rsidR="0064218F">
          <w:rPr>
            <w:noProof/>
            <w:webHidden/>
          </w:rPr>
          <w:fldChar w:fldCharType="begin"/>
        </w:r>
        <w:r w:rsidR="0064218F">
          <w:rPr>
            <w:noProof/>
            <w:webHidden/>
          </w:rPr>
          <w:instrText xml:space="preserve"> PAGEREF _Toc232429853 \h </w:instrText>
        </w:r>
        <w:r w:rsidR="0064218F">
          <w:rPr>
            <w:noProof/>
            <w:webHidden/>
          </w:rPr>
        </w:r>
        <w:r w:rsidR="0064218F">
          <w:rPr>
            <w:noProof/>
            <w:webHidden/>
          </w:rPr>
          <w:fldChar w:fldCharType="separate"/>
        </w:r>
        <w:r w:rsidR="0064218F">
          <w:rPr>
            <w:noProof/>
            <w:webHidden/>
          </w:rPr>
          <w:t>14</w:t>
        </w:r>
        <w:r w:rsidR="0064218F">
          <w:rPr>
            <w:noProof/>
            <w:webHidden/>
          </w:rPr>
          <w:fldChar w:fldCharType="end"/>
        </w:r>
      </w:hyperlink>
    </w:p>
    <w:p w14:paraId="49E2F4F1" w14:textId="2810660E" w:rsidR="0064218F" w:rsidRDefault="00935028">
      <w:pPr>
        <w:pStyle w:val="TOC1"/>
        <w:rPr>
          <w:rFonts w:asciiTheme="minorHAnsi" w:eastAsiaTheme="minorEastAsia" w:hAnsiTheme="minorHAnsi" w:cstheme="minorBidi"/>
          <w:noProof/>
          <w:lang w:val="sr-Cyrl-RS" w:eastAsia="sr-Cyrl-RS"/>
        </w:rPr>
      </w:pPr>
      <w:hyperlink w:anchor="_Toc232429854" w:history="1">
        <w:r w:rsidR="0064218F" w:rsidRPr="009C2D11">
          <w:rPr>
            <w:rStyle w:val="Hyperlink"/>
            <w:rFonts w:eastAsia="Times New Roman"/>
            <w:noProof/>
          </w:rPr>
          <w:t>6.11</w:t>
        </w:r>
        <w:r w:rsidR="0064218F">
          <w:rPr>
            <w:rFonts w:asciiTheme="minorHAnsi" w:eastAsiaTheme="minorEastAsia" w:hAnsiTheme="minorHAnsi" w:cstheme="minorBidi"/>
            <w:noProof/>
            <w:lang w:val="sr-Cyrl-RS" w:eastAsia="sr-Cyrl-RS"/>
          </w:rPr>
          <w:tab/>
        </w:r>
        <w:r w:rsidR="0064218F" w:rsidRPr="009C2D11">
          <w:rPr>
            <w:rStyle w:val="Hyperlink"/>
            <w:noProof/>
          </w:rPr>
          <w:t>Exit strategy</w:t>
        </w:r>
        <w:r w:rsidR="0064218F">
          <w:rPr>
            <w:noProof/>
            <w:webHidden/>
          </w:rPr>
          <w:tab/>
        </w:r>
        <w:r w:rsidR="0064218F">
          <w:rPr>
            <w:noProof/>
            <w:webHidden/>
          </w:rPr>
          <w:fldChar w:fldCharType="begin"/>
        </w:r>
        <w:r w:rsidR="0064218F">
          <w:rPr>
            <w:noProof/>
            <w:webHidden/>
          </w:rPr>
          <w:instrText xml:space="preserve"> PAGEREF _Toc232429854 \h </w:instrText>
        </w:r>
        <w:r w:rsidR="0064218F">
          <w:rPr>
            <w:noProof/>
            <w:webHidden/>
          </w:rPr>
        </w:r>
        <w:r w:rsidR="0064218F">
          <w:rPr>
            <w:noProof/>
            <w:webHidden/>
          </w:rPr>
          <w:fldChar w:fldCharType="separate"/>
        </w:r>
        <w:r w:rsidR="0064218F">
          <w:rPr>
            <w:noProof/>
            <w:webHidden/>
          </w:rPr>
          <w:t>14</w:t>
        </w:r>
        <w:r w:rsidR="0064218F">
          <w:rPr>
            <w:noProof/>
            <w:webHidden/>
          </w:rPr>
          <w:fldChar w:fldCharType="end"/>
        </w:r>
      </w:hyperlink>
    </w:p>
    <w:p w14:paraId="22DB9120" w14:textId="07DB7D0E" w:rsidR="0064218F" w:rsidRDefault="00935028">
      <w:pPr>
        <w:pStyle w:val="TOC1"/>
        <w:rPr>
          <w:rFonts w:asciiTheme="minorHAnsi" w:eastAsiaTheme="minorEastAsia" w:hAnsiTheme="minorHAnsi" w:cstheme="minorBidi"/>
          <w:noProof/>
          <w:lang w:val="sr-Cyrl-RS" w:eastAsia="sr-Cyrl-RS"/>
        </w:rPr>
      </w:pPr>
      <w:hyperlink w:anchor="_Toc232429855" w:history="1">
        <w:r w:rsidR="0064218F" w:rsidRPr="009C2D11">
          <w:rPr>
            <w:rStyle w:val="Hyperlink"/>
            <w:rFonts w:cs="Arial"/>
            <w:noProof/>
          </w:rPr>
          <w:t>7</w:t>
        </w:r>
        <w:r w:rsidR="0064218F">
          <w:rPr>
            <w:rFonts w:asciiTheme="minorHAnsi" w:eastAsiaTheme="minorEastAsia" w:hAnsiTheme="minorHAnsi" w:cstheme="minorBidi"/>
            <w:noProof/>
            <w:lang w:val="sr-Cyrl-RS" w:eastAsia="sr-Cyrl-RS"/>
          </w:rPr>
          <w:tab/>
        </w:r>
        <w:r w:rsidR="0064218F" w:rsidRPr="009C2D11">
          <w:rPr>
            <w:rStyle w:val="Hyperlink"/>
            <w:noProof/>
          </w:rPr>
          <w:t>TIMEFRAME AND SCHEDULE FOR SERVICE DELIVERY</w:t>
        </w:r>
        <w:r w:rsidR="0064218F">
          <w:rPr>
            <w:noProof/>
            <w:webHidden/>
          </w:rPr>
          <w:tab/>
        </w:r>
        <w:r w:rsidR="0064218F">
          <w:rPr>
            <w:noProof/>
            <w:webHidden/>
          </w:rPr>
          <w:fldChar w:fldCharType="begin"/>
        </w:r>
        <w:r w:rsidR="0064218F">
          <w:rPr>
            <w:noProof/>
            <w:webHidden/>
          </w:rPr>
          <w:instrText xml:space="preserve"> PAGEREF _Toc232429855 \h </w:instrText>
        </w:r>
        <w:r w:rsidR="0064218F">
          <w:rPr>
            <w:noProof/>
            <w:webHidden/>
          </w:rPr>
        </w:r>
        <w:r w:rsidR="0064218F">
          <w:rPr>
            <w:noProof/>
            <w:webHidden/>
          </w:rPr>
          <w:fldChar w:fldCharType="separate"/>
        </w:r>
        <w:r w:rsidR="0064218F">
          <w:rPr>
            <w:noProof/>
            <w:webHidden/>
          </w:rPr>
          <w:t>14</w:t>
        </w:r>
        <w:r w:rsidR="0064218F">
          <w:rPr>
            <w:noProof/>
            <w:webHidden/>
          </w:rPr>
          <w:fldChar w:fldCharType="end"/>
        </w:r>
      </w:hyperlink>
    </w:p>
    <w:p w14:paraId="5C5B4EB7" w14:textId="01787765" w:rsidR="0064218F" w:rsidRDefault="00935028">
      <w:pPr>
        <w:pStyle w:val="TOC1"/>
        <w:rPr>
          <w:rFonts w:asciiTheme="minorHAnsi" w:eastAsiaTheme="minorEastAsia" w:hAnsiTheme="minorHAnsi" w:cstheme="minorBidi"/>
          <w:noProof/>
          <w:lang w:val="sr-Cyrl-RS" w:eastAsia="sr-Cyrl-RS"/>
        </w:rPr>
      </w:pPr>
      <w:hyperlink w:anchor="_Toc232429856" w:history="1">
        <w:r w:rsidR="0064218F" w:rsidRPr="009C2D11">
          <w:rPr>
            <w:rStyle w:val="Hyperlink"/>
            <w:rFonts w:cs="Arial"/>
            <w:noProof/>
          </w:rPr>
          <w:t>8</w:t>
        </w:r>
        <w:r w:rsidR="0064218F">
          <w:rPr>
            <w:rFonts w:asciiTheme="minorHAnsi" w:eastAsiaTheme="minorEastAsia" w:hAnsiTheme="minorHAnsi" w:cstheme="minorBidi"/>
            <w:noProof/>
            <w:lang w:val="sr-Cyrl-RS" w:eastAsia="sr-Cyrl-RS"/>
          </w:rPr>
          <w:tab/>
        </w:r>
        <w:r w:rsidR="0064218F" w:rsidRPr="009C2D11">
          <w:rPr>
            <w:rStyle w:val="Hyperlink"/>
            <w:noProof/>
          </w:rPr>
          <w:t>RECEIPT OF THE PROVIDED SERVICE</w:t>
        </w:r>
        <w:r w:rsidR="0064218F">
          <w:rPr>
            <w:noProof/>
            <w:webHidden/>
          </w:rPr>
          <w:tab/>
        </w:r>
        <w:r w:rsidR="0064218F">
          <w:rPr>
            <w:noProof/>
            <w:webHidden/>
          </w:rPr>
          <w:fldChar w:fldCharType="begin"/>
        </w:r>
        <w:r w:rsidR="0064218F">
          <w:rPr>
            <w:noProof/>
            <w:webHidden/>
          </w:rPr>
          <w:instrText xml:space="preserve"> PAGEREF _Toc232429856 \h </w:instrText>
        </w:r>
        <w:r w:rsidR="0064218F">
          <w:rPr>
            <w:noProof/>
            <w:webHidden/>
          </w:rPr>
        </w:r>
        <w:r w:rsidR="0064218F">
          <w:rPr>
            <w:noProof/>
            <w:webHidden/>
          </w:rPr>
          <w:fldChar w:fldCharType="separate"/>
        </w:r>
        <w:r w:rsidR="0064218F">
          <w:rPr>
            <w:noProof/>
            <w:webHidden/>
          </w:rPr>
          <w:t>15</w:t>
        </w:r>
        <w:r w:rsidR="0064218F">
          <w:rPr>
            <w:noProof/>
            <w:webHidden/>
          </w:rPr>
          <w:fldChar w:fldCharType="end"/>
        </w:r>
      </w:hyperlink>
    </w:p>
    <w:p w14:paraId="35E7B75F" w14:textId="133698E9" w:rsidR="0064218F" w:rsidRDefault="00935028">
      <w:pPr>
        <w:pStyle w:val="TOC1"/>
        <w:rPr>
          <w:rFonts w:asciiTheme="minorHAnsi" w:eastAsiaTheme="minorEastAsia" w:hAnsiTheme="minorHAnsi" w:cstheme="minorBidi"/>
          <w:noProof/>
          <w:lang w:val="sr-Cyrl-RS" w:eastAsia="sr-Cyrl-RS"/>
        </w:rPr>
      </w:pPr>
      <w:hyperlink w:anchor="_Toc232429857" w:history="1">
        <w:r w:rsidR="0064218F" w:rsidRPr="009C2D11">
          <w:rPr>
            <w:rStyle w:val="Hyperlink"/>
            <w:rFonts w:cs="Arial"/>
            <w:noProof/>
          </w:rPr>
          <w:t>9</w:t>
        </w:r>
        <w:r w:rsidR="0064218F">
          <w:rPr>
            <w:rFonts w:asciiTheme="minorHAnsi" w:eastAsiaTheme="minorEastAsia" w:hAnsiTheme="minorHAnsi" w:cstheme="minorBidi"/>
            <w:noProof/>
            <w:lang w:val="sr-Cyrl-RS" w:eastAsia="sr-Cyrl-RS"/>
          </w:rPr>
          <w:tab/>
        </w:r>
        <w:r w:rsidR="0064218F" w:rsidRPr="009C2D11">
          <w:rPr>
            <w:rStyle w:val="Hyperlink"/>
            <w:noProof/>
          </w:rPr>
          <w:t>PRICE - BILL OF QUANTITIES: MATERIALS AND WORKS</w:t>
        </w:r>
        <w:r w:rsidR="0064218F">
          <w:rPr>
            <w:noProof/>
            <w:webHidden/>
          </w:rPr>
          <w:tab/>
        </w:r>
        <w:r w:rsidR="0064218F">
          <w:rPr>
            <w:noProof/>
            <w:webHidden/>
          </w:rPr>
          <w:fldChar w:fldCharType="begin"/>
        </w:r>
        <w:r w:rsidR="0064218F">
          <w:rPr>
            <w:noProof/>
            <w:webHidden/>
          </w:rPr>
          <w:instrText xml:space="preserve"> PAGEREF _Toc232429857 \h </w:instrText>
        </w:r>
        <w:r w:rsidR="0064218F">
          <w:rPr>
            <w:noProof/>
            <w:webHidden/>
          </w:rPr>
        </w:r>
        <w:r w:rsidR="0064218F">
          <w:rPr>
            <w:noProof/>
            <w:webHidden/>
          </w:rPr>
          <w:fldChar w:fldCharType="separate"/>
        </w:r>
        <w:r w:rsidR="0064218F">
          <w:rPr>
            <w:noProof/>
            <w:webHidden/>
          </w:rPr>
          <w:t>15</w:t>
        </w:r>
        <w:r w:rsidR="0064218F">
          <w:rPr>
            <w:noProof/>
            <w:webHidden/>
          </w:rPr>
          <w:fldChar w:fldCharType="end"/>
        </w:r>
      </w:hyperlink>
    </w:p>
    <w:p w14:paraId="157278C7" w14:textId="46CE2295" w:rsidR="0064218F" w:rsidRDefault="00935028">
      <w:pPr>
        <w:pStyle w:val="TOC1"/>
        <w:rPr>
          <w:rFonts w:asciiTheme="minorHAnsi" w:eastAsiaTheme="minorEastAsia" w:hAnsiTheme="minorHAnsi" w:cstheme="minorBidi"/>
          <w:noProof/>
          <w:lang w:val="sr-Cyrl-RS" w:eastAsia="sr-Cyrl-RS"/>
        </w:rPr>
      </w:pPr>
      <w:hyperlink w:anchor="_Toc232429858" w:history="1">
        <w:r w:rsidR="0064218F" w:rsidRPr="009C2D11">
          <w:rPr>
            <w:rStyle w:val="Hyperlink"/>
            <w:rFonts w:eastAsia="Times New Roman" w:cs="Arial"/>
            <w:noProof/>
          </w:rPr>
          <w:t>10</w:t>
        </w:r>
        <w:r w:rsidR="0064218F">
          <w:rPr>
            <w:rFonts w:asciiTheme="minorHAnsi" w:eastAsiaTheme="minorEastAsia" w:hAnsiTheme="minorHAnsi" w:cstheme="minorBidi"/>
            <w:noProof/>
            <w:lang w:val="sr-Cyrl-RS" w:eastAsia="sr-Cyrl-RS"/>
          </w:rPr>
          <w:tab/>
        </w:r>
        <w:r w:rsidR="0064218F" w:rsidRPr="009C2D11">
          <w:rPr>
            <w:rStyle w:val="Hyperlink"/>
            <w:noProof/>
          </w:rPr>
          <w:t>HSE</w:t>
        </w:r>
        <w:r w:rsidR="0064218F">
          <w:rPr>
            <w:noProof/>
            <w:webHidden/>
          </w:rPr>
          <w:tab/>
        </w:r>
        <w:r w:rsidR="0064218F">
          <w:rPr>
            <w:noProof/>
            <w:webHidden/>
          </w:rPr>
          <w:fldChar w:fldCharType="begin"/>
        </w:r>
        <w:r w:rsidR="0064218F">
          <w:rPr>
            <w:noProof/>
            <w:webHidden/>
          </w:rPr>
          <w:instrText xml:space="preserve"> PAGEREF _Toc232429858 \h </w:instrText>
        </w:r>
        <w:r w:rsidR="0064218F">
          <w:rPr>
            <w:noProof/>
            <w:webHidden/>
          </w:rPr>
        </w:r>
        <w:r w:rsidR="0064218F">
          <w:rPr>
            <w:noProof/>
            <w:webHidden/>
          </w:rPr>
          <w:fldChar w:fldCharType="separate"/>
        </w:r>
        <w:r w:rsidR="0064218F">
          <w:rPr>
            <w:noProof/>
            <w:webHidden/>
          </w:rPr>
          <w:t>15</w:t>
        </w:r>
        <w:r w:rsidR="0064218F">
          <w:rPr>
            <w:noProof/>
            <w:webHidden/>
          </w:rPr>
          <w:fldChar w:fldCharType="end"/>
        </w:r>
      </w:hyperlink>
    </w:p>
    <w:p w14:paraId="639025C9" w14:textId="1A97D7F4" w:rsidR="0064218F" w:rsidRDefault="00935028">
      <w:pPr>
        <w:pStyle w:val="TOC1"/>
        <w:rPr>
          <w:rFonts w:asciiTheme="minorHAnsi" w:eastAsiaTheme="minorEastAsia" w:hAnsiTheme="minorHAnsi" w:cstheme="minorBidi"/>
          <w:noProof/>
          <w:lang w:val="sr-Cyrl-RS" w:eastAsia="sr-Cyrl-RS"/>
        </w:rPr>
      </w:pPr>
      <w:hyperlink w:anchor="_Toc232429859" w:history="1">
        <w:r w:rsidR="0064218F" w:rsidRPr="009C2D11">
          <w:rPr>
            <w:rStyle w:val="Hyperlink"/>
            <w:rFonts w:cs="Arial"/>
            <w:noProof/>
          </w:rPr>
          <w:t>11</w:t>
        </w:r>
        <w:r w:rsidR="0064218F">
          <w:rPr>
            <w:rFonts w:asciiTheme="minorHAnsi" w:eastAsiaTheme="minorEastAsia" w:hAnsiTheme="minorHAnsi" w:cstheme="minorBidi"/>
            <w:noProof/>
            <w:lang w:val="sr-Cyrl-RS" w:eastAsia="sr-Cyrl-RS"/>
          </w:rPr>
          <w:tab/>
        </w:r>
        <w:r w:rsidR="0064218F" w:rsidRPr="009C2D11">
          <w:rPr>
            <w:rStyle w:val="Hyperlink"/>
            <w:noProof/>
          </w:rPr>
          <w:t>QUALIFICATION CRITERIA</w:t>
        </w:r>
        <w:r w:rsidR="0064218F">
          <w:rPr>
            <w:noProof/>
            <w:webHidden/>
          </w:rPr>
          <w:tab/>
        </w:r>
        <w:r w:rsidR="0064218F">
          <w:rPr>
            <w:noProof/>
            <w:webHidden/>
          </w:rPr>
          <w:fldChar w:fldCharType="begin"/>
        </w:r>
        <w:r w:rsidR="0064218F">
          <w:rPr>
            <w:noProof/>
            <w:webHidden/>
          </w:rPr>
          <w:instrText xml:space="preserve"> PAGEREF _Toc232429859 \h </w:instrText>
        </w:r>
        <w:r w:rsidR="0064218F">
          <w:rPr>
            <w:noProof/>
            <w:webHidden/>
          </w:rPr>
        </w:r>
        <w:r w:rsidR="0064218F">
          <w:rPr>
            <w:noProof/>
            <w:webHidden/>
          </w:rPr>
          <w:fldChar w:fldCharType="separate"/>
        </w:r>
        <w:r w:rsidR="0064218F">
          <w:rPr>
            <w:noProof/>
            <w:webHidden/>
          </w:rPr>
          <w:t>15</w:t>
        </w:r>
        <w:r w:rsidR="0064218F">
          <w:rPr>
            <w:noProof/>
            <w:webHidden/>
          </w:rPr>
          <w:fldChar w:fldCharType="end"/>
        </w:r>
      </w:hyperlink>
    </w:p>
    <w:p w14:paraId="2C067267" w14:textId="7314096C" w:rsidR="0064218F" w:rsidRDefault="00935028">
      <w:pPr>
        <w:pStyle w:val="TOC1"/>
        <w:rPr>
          <w:rFonts w:asciiTheme="minorHAnsi" w:eastAsiaTheme="minorEastAsia" w:hAnsiTheme="minorHAnsi" w:cstheme="minorBidi"/>
          <w:noProof/>
          <w:lang w:val="sr-Cyrl-RS" w:eastAsia="sr-Cyrl-RS"/>
        </w:rPr>
      </w:pPr>
      <w:hyperlink w:anchor="_Toc232429860" w:history="1">
        <w:r w:rsidR="0064218F" w:rsidRPr="009C2D11">
          <w:rPr>
            <w:rStyle w:val="Hyperlink"/>
            <w:rFonts w:cs="Arial"/>
            <w:noProof/>
          </w:rPr>
          <w:t>12</w:t>
        </w:r>
        <w:r w:rsidR="0064218F">
          <w:rPr>
            <w:rFonts w:asciiTheme="minorHAnsi" w:eastAsiaTheme="minorEastAsia" w:hAnsiTheme="minorHAnsi" w:cstheme="minorBidi"/>
            <w:noProof/>
            <w:lang w:val="sr-Cyrl-RS" w:eastAsia="sr-Cyrl-RS"/>
          </w:rPr>
          <w:tab/>
        </w:r>
        <w:r w:rsidR="0064218F" w:rsidRPr="009C2D11">
          <w:rPr>
            <w:rStyle w:val="Hyperlink"/>
            <w:noProof/>
          </w:rPr>
          <w:t>CONSENT TO TECHNICAL ASSIGNMENT</w:t>
        </w:r>
        <w:r w:rsidR="0064218F">
          <w:rPr>
            <w:noProof/>
            <w:webHidden/>
          </w:rPr>
          <w:tab/>
        </w:r>
        <w:r w:rsidR="0064218F">
          <w:rPr>
            <w:noProof/>
            <w:webHidden/>
          </w:rPr>
          <w:fldChar w:fldCharType="begin"/>
        </w:r>
        <w:r w:rsidR="0064218F">
          <w:rPr>
            <w:noProof/>
            <w:webHidden/>
          </w:rPr>
          <w:instrText xml:space="preserve"> PAGEREF _Toc232429860 \h </w:instrText>
        </w:r>
        <w:r w:rsidR="0064218F">
          <w:rPr>
            <w:noProof/>
            <w:webHidden/>
          </w:rPr>
        </w:r>
        <w:r w:rsidR="0064218F">
          <w:rPr>
            <w:noProof/>
            <w:webHidden/>
          </w:rPr>
          <w:fldChar w:fldCharType="separate"/>
        </w:r>
        <w:r w:rsidR="0064218F">
          <w:rPr>
            <w:noProof/>
            <w:webHidden/>
          </w:rPr>
          <w:t>17</w:t>
        </w:r>
        <w:r w:rsidR="0064218F">
          <w:rPr>
            <w:noProof/>
            <w:webHidden/>
          </w:rPr>
          <w:fldChar w:fldCharType="end"/>
        </w:r>
      </w:hyperlink>
    </w:p>
    <w:p w14:paraId="0E5F9FDB" w14:textId="2B1B765D" w:rsidR="0064218F" w:rsidRDefault="00935028">
      <w:pPr>
        <w:pStyle w:val="TOC1"/>
        <w:rPr>
          <w:rFonts w:asciiTheme="minorHAnsi" w:eastAsiaTheme="minorEastAsia" w:hAnsiTheme="minorHAnsi" w:cstheme="minorBidi"/>
          <w:noProof/>
          <w:lang w:val="sr-Cyrl-RS" w:eastAsia="sr-Cyrl-RS"/>
        </w:rPr>
      </w:pPr>
      <w:hyperlink w:anchor="_Toc232429861" w:history="1">
        <w:r w:rsidR="0064218F" w:rsidRPr="009C2D11">
          <w:rPr>
            <w:rStyle w:val="Hyperlink"/>
            <w:rFonts w:cs="Arial"/>
            <w:noProof/>
          </w:rPr>
          <w:t>13</w:t>
        </w:r>
        <w:r w:rsidR="0064218F">
          <w:rPr>
            <w:rFonts w:asciiTheme="minorHAnsi" w:eastAsiaTheme="minorEastAsia" w:hAnsiTheme="minorHAnsi" w:cstheme="minorBidi"/>
            <w:noProof/>
            <w:lang w:val="sr-Cyrl-RS" w:eastAsia="sr-Cyrl-RS"/>
          </w:rPr>
          <w:tab/>
        </w:r>
        <w:r w:rsidR="0064218F" w:rsidRPr="009C2D11">
          <w:rPr>
            <w:rStyle w:val="Hyperlink"/>
            <w:noProof/>
          </w:rPr>
          <w:t>ADDITIONAL NOTES</w:t>
        </w:r>
        <w:r w:rsidR="0064218F">
          <w:rPr>
            <w:noProof/>
            <w:webHidden/>
          </w:rPr>
          <w:tab/>
        </w:r>
        <w:r w:rsidR="0064218F">
          <w:rPr>
            <w:noProof/>
            <w:webHidden/>
          </w:rPr>
          <w:fldChar w:fldCharType="begin"/>
        </w:r>
        <w:r w:rsidR="0064218F">
          <w:rPr>
            <w:noProof/>
            <w:webHidden/>
          </w:rPr>
          <w:instrText xml:space="preserve"> PAGEREF _Toc232429861 \h </w:instrText>
        </w:r>
        <w:r w:rsidR="0064218F">
          <w:rPr>
            <w:noProof/>
            <w:webHidden/>
          </w:rPr>
        </w:r>
        <w:r w:rsidR="0064218F">
          <w:rPr>
            <w:noProof/>
            <w:webHidden/>
          </w:rPr>
          <w:fldChar w:fldCharType="separate"/>
        </w:r>
        <w:r w:rsidR="0064218F">
          <w:rPr>
            <w:noProof/>
            <w:webHidden/>
          </w:rPr>
          <w:t>17</w:t>
        </w:r>
        <w:r w:rsidR="0064218F">
          <w:rPr>
            <w:noProof/>
            <w:webHidden/>
          </w:rPr>
          <w:fldChar w:fldCharType="end"/>
        </w:r>
      </w:hyperlink>
    </w:p>
    <w:p w14:paraId="05843E26" w14:textId="5D92A73F" w:rsidR="0064218F" w:rsidRDefault="00935028">
      <w:pPr>
        <w:pStyle w:val="TOC1"/>
        <w:rPr>
          <w:rFonts w:asciiTheme="minorHAnsi" w:eastAsiaTheme="minorEastAsia" w:hAnsiTheme="minorHAnsi" w:cstheme="minorBidi"/>
          <w:noProof/>
          <w:lang w:val="sr-Cyrl-RS" w:eastAsia="sr-Cyrl-RS"/>
        </w:rPr>
      </w:pPr>
      <w:hyperlink w:anchor="_Toc232429862" w:history="1">
        <w:r w:rsidR="0064218F" w:rsidRPr="009C2D11">
          <w:rPr>
            <w:rStyle w:val="Hyperlink"/>
            <w:noProof/>
          </w:rPr>
          <w:t>1.</w:t>
        </w:r>
        <w:r w:rsidR="0064218F">
          <w:rPr>
            <w:rFonts w:asciiTheme="minorHAnsi" w:eastAsiaTheme="minorEastAsia" w:hAnsiTheme="minorHAnsi" w:cstheme="minorBidi"/>
            <w:noProof/>
            <w:lang w:val="sr-Cyrl-RS" w:eastAsia="sr-Cyrl-RS"/>
          </w:rPr>
          <w:tab/>
        </w:r>
        <w:r w:rsidR="0064218F" w:rsidRPr="009C2D11">
          <w:rPr>
            <w:rStyle w:val="Hyperlink"/>
            <w:noProof/>
          </w:rPr>
          <w:t>LIST OF ATTACHMENTS</w:t>
        </w:r>
        <w:r w:rsidR="0064218F">
          <w:rPr>
            <w:noProof/>
            <w:webHidden/>
          </w:rPr>
          <w:tab/>
        </w:r>
        <w:r w:rsidR="0064218F">
          <w:rPr>
            <w:noProof/>
            <w:webHidden/>
          </w:rPr>
          <w:fldChar w:fldCharType="begin"/>
        </w:r>
        <w:r w:rsidR="0064218F">
          <w:rPr>
            <w:noProof/>
            <w:webHidden/>
          </w:rPr>
          <w:instrText xml:space="preserve"> PAGEREF _Toc232429862 \h </w:instrText>
        </w:r>
        <w:r w:rsidR="0064218F">
          <w:rPr>
            <w:noProof/>
            <w:webHidden/>
          </w:rPr>
        </w:r>
        <w:r w:rsidR="0064218F">
          <w:rPr>
            <w:noProof/>
            <w:webHidden/>
          </w:rPr>
          <w:fldChar w:fldCharType="separate"/>
        </w:r>
        <w:r w:rsidR="0064218F">
          <w:rPr>
            <w:noProof/>
            <w:webHidden/>
          </w:rPr>
          <w:t>17</w:t>
        </w:r>
        <w:r w:rsidR="0064218F">
          <w:rPr>
            <w:noProof/>
            <w:webHidden/>
          </w:rPr>
          <w:fldChar w:fldCharType="end"/>
        </w:r>
      </w:hyperlink>
    </w:p>
    <w:p w14:paraId="3D50E403" w14:textId="0C307DBD" w:rsidR="0064218F" w:rsidRDefault="00935028">
      <w:pPr>
        <w:pStyle w:val="TOC1"/>
        <w:rPr>
          <w:rFonts w:asciiTheme="minorHAnsi" w:eastAsiaTheme="minorEastAsia" w:hAnsiTheme="minorHAnsi" w:cstheme="minorBidi"/>
          <w:noProof/>
          <w:lang w:val="sr-Cyrl-RS" w:eastAsia="sr-Cyrl-RS"/>
        </w:rPr>
      </w:pPr>
      <w:hyperlink w:anchor="_Toc232429863" w:history="1">
        <w:r w:rsidR="0064218F" w:rsidRPr="009C2D11">
          <w:rPr>
            <w:rStyle w:val="Hyperlink"/>
            <w:noProof/>
          </w:rPr>
          <w:t>2.</w:t>
        </w:r>
        <w:r w:rsidR="0064218F">
          <w:rPr>
            <w:rFonts w:asciiTheme="minorHAnsi" w:eastAsiaTheme="minorEastAsia" w:hAnsiTheme="minorHAnsi" w:cstheme="minorBidi"/>
            <w:noProof/>
            <w:lang w:val="sr-Cyrl-RS" w:eastAsia="sr-Cyrl-RS"/>
          </w:rPr>
          <w:tab/>
        </w:r>
        <w:r w:rsidR="0064218F" w:rsidRPr="009C2D11">
          <w:rPr>
            <w:rStyle w:val="Hyperlink"/>
            <w:noProof/>
          </w:rPr>
          <w:t>APPROVERS - DiNIS</w:t>
        </w:r>
        <w:r w:rsidR="0064218F">
          <w:rPr>
            <w:noProof/>
            <w:webHidden/>
          </w:rPr>
          <w:tab/>
        </w:r>
        <w:r w:rsidR="0064218F">
          <w:rPr>
            <w:noProof/>
            <w:webHidden/>
          </w:rPr>
          <w:fldChar w:fldCharType="begin"/>
        </w:r>
        <w:r w:rsidR="0064218F">
          <w:rPr>
            <w:noProof/>
            <w:webHidden/>
          </w:rPr>
          <w:instrText xml:space="preserve"> PAGEREF _Toc232429863 \h </w:instrText>
        </w:r>
        <w:r w:rsidR="0064218F">
          <w:rPr>
            <w:noProof/>
            <w:webHidden/>
          </w:rPr>
        </w:r>
        <w:r w:rsidR="0064218F">
          <w:rPr>
            <w:noProof/>
            <w:webHidden/>
          </w:rPr>
          <w:fldChar w:fldCharType="separate"/>
        </w:r>
        <w:r w:rsidR="0064218F">
          <w:rPr>
            <w:noProof/>
            <w:webHidden/>
          </w:rPr>
          <w:t>18</w:t>
        </w:r>
        <w:r w:rsidR="0064218F">
          <w:rPr>
            <w:noProof/>
            <w:webHidden/>
          </w:rPr>
          <w:fldChar w:fldCharType="end"/>
        </w:r>
      </w:hyperlink>
    </w:p>
    <w:p w14:paraId="6141E212" w14:textId="0926CBCA" w:rsidR="00B536D0" w:rsidRPr="007A6389" w:rsidRDefault="00B536D0" w:rsidP="00B536D0">
      <w:pPr>
        <w:rPr>
          <w:rFonts w:cs="Arial"/>
          <w:i/>
          <w:color w:val="44546A" w:themeColor="text2"/>
        </w:rPr>
      </w:pPr>
      <w:r w:rsidRPr="00464416">
        <w:rPr>
          <w:b/>
        </w:rPr>
        <w:fldChar w:fldCharType="end"/>
      </w:r>
    </w:p>
    <w:p w14:paraId="378AC998" w14:textId="4762BB70" w:rsidR="00B536D0" w:rsidRDefault="00B536D0" w:rsidP="00B536D0">
      <w:pPr>
        <w:spacing w:before="0" w:after="200" w:line="276" w:lineRule="auto"/>
        <w:jc w:val="left"/>
        <w:rPr>
          <w:rFonts w:cs="Arial"/>
          <w:i/>
          <w:color w:val="44546A" w:themeColor="text2"/>
          <w:lang w:val="sr-Cyrl-RS"/>
        </w:rPr>
      </w:pPr>
    </w:p>
    <w:p w14:paraId="31BD8FBB" w14:textId="7B6C4373" w:rsidR="005F372B" w:rsidRDefault="005F372B" w:rsidP="00B536D0">
      <w:pPr>
        <w:spacing w:before="0" w:after="200" w:line="276" w:lineRule="auto"/>
        <w:jc w:val="left"/>
        <w:rPr>
          <w:rFonts w:cs="Arial"/>
          <w:i/>
          <w:color w:val="44546A" w:themeColor="text2"/>
          <w:lang w:val="sr-Cyrl-RS"/>
        </w:rPr>
      </w:pPr>
    </w:p>
    <w:p w14:paraId="03649502" w14:textId="09A084B8" w:rsidR="005F372B" w:rsidRDefault="005F372B" w:rsidP="00B536D0">
      <w:pPr>
        <w:spacing w:before="0" w:after="200" w:line="276" w:lineRule="auto"/>
        <w:jc w:val="left"/>
        <w:rPr>
          <w:rFonts w:cs="Arial"/>
          <w:i/>
          <w:color w:val="44546A" w:themeColor="text2"/>
          <w:lang w:val="sr-Cyrl-RS"/>
        </w:rPr>
      </w:pPr>
    </w:p>
    <w:p w14:paraId="6E103BBE" w14:textId="0B7BC357" w:rsidR="005F372B" w:rsidRDefault="005F372B" w:rsidP="00B536D0">
      <w:pPr>
        <w:spacing w:before="0" w:after="200" w:line="276" w:lineRule="auto"/>
        <w:jc w:val="left"/>
        <w:rPr>
          <w:rFonts w:cs="Arial"/>
          <w:i/>
          <w:color w:val="44546A" w:themeColor="text2"/>
          <w:lang w:val="sr-Cyrl-RS"/>
        </w:rPr>
      </w:pPr>
    </w:p>
    <w:p w14:paraId="26018625" w14:textId="18C72EF9" w:rsidR="005F372B" w:rsidRDefault="005F372B" w:rsidP="00B536D0">
      <w:pPr>
        <w:spacing w:before="0" w:after="200" w:line="276" w:lineRule="auto"/>
        <w:jc w:val="left"/>
        <w:rPr>
          <w:rFonts w:cs="Arial"/>
          <w:i/>
          <w:color w:val="44546A" w:themeColor="text2"/>
          <w:lang w:val="sr-Cyrl-RS"/>
        </w:rPr>
      </w:pPr>
    </w:p>
    <w:p w14:paraId="2C61C8D9" w14:textId="5EF1B0E9" w:rsidR="005F372B" w:rsidRDefault="005F372B" w:rsidP="00B536D0">
      <w:pPr>
        <w:spacing w:before="0" w:after="200" w:line="276" w:lineRule="auto"/>
        <w:jc w:val="left"/>
        <w:rPr>
          <w:rFonts w:cs="Arial"/>
          <w:i/>
          <w:color w:val="44546A" w:themeColor="text2"/>
          <w:lang w:val="sr-Cyrl-RS"/>
        </w:rPr>
      </w:pPr>
    </w:p>
    <w:p w14:paraId="791CB7B4" w14:textId="5BFE5707" w:rsidR="005F372B" w:rsidRDefault="005F372B" w:rsidP="00B536D0">
      <w:pPr>
        <w:spacing w:before="0" w:after="200" w:line="276" w:lineRule="auto"/>
        <w:jc w:val="left"/>
        <w:rPr>
          <w:rFonts w:cs="Arial"/>
          <w:i/>
          <w:color w:val="44546A" w:themeColor="text2"/>
          <w:lang w:val="sr-Cyrl-RS"/>
        </w:rPr>
      </w:pPr>
    </w:p>
    <w:p w14:paraId="475D9C95" w14:textId="33B97AE2" w:rsidR="005F372B" w:rsidRDefault="005F372B" w:rsidP="00B536D0">
      <w:pPr>
        <w:spacing w:before="0" w:after="200" w:line="276" w:lineRule="auto"/>
        <w:jc w:val="left"/>
        <w:rPr>
          <w:rFonts w:cs="Arial"/>
          <w:i/>
          <w:color w:val="44546A" w:themeColor="text2"/>
          <w:lang w:val="sr-Cyrl-RS"/>
        </w:rPr>
      </w:pPr>
    </w:p>
    <w:p w14:paraId="6DABFBB4" w14:textId="5755F3EA" w:rsidR="005F372B" w:rsidRDefault="005F372B" w:rsidP="00B536D0">
      <w:pPr>
        <w:spacing w:before="0" w:after="200" w:line="276" w:lineRule="auto"/>
        <w:jc w:val="left"/>
        <w:rPr>
          <w:rFonts w:cs="Arial"/>
          <w:i/>
          <w:color w:val="44546A" w:themeColor="text2"/>
          <w:lang w:val="sr-Cyrl-RS"/>
        </w:rPr>
      </w:pPr>
    </w:p>
    <w:p w14:paraId="177B4555" w14:textId="661E561D" w:rsidR="005F372B" w:rsidRDefault="005F372B" w:rsidP="00B536D0">
      <w:pPr>
        <w:spacing w:before="0" w:after="200" w:line="276" w:lineRule="auto"/>
        <w:jc w:val="left"/>
        <w:rPr>
          <w:rFonts w:cs="Arial"/>
          <w:i/>
          <w:color w:val="44546A" w:themeColor="text2"/>
          <w:lang w:val="sr-Cyrl-RS"/>
        </w:rPr>
      </w:pPr>
    </w:p>
    <w:p w14:paraId="34DA80B6" w14:textId="5B048968" w:rsidR="005F372B" w:rsidRDefault="005F372B" w:rsidP="00B536D0">
      <w:pPr>
        <w:spacing w:before="0" w:after="200" w:line="276" w:lineRule="auto"/>
        <w:jc w:val="left"/>
        <w:rPr>
          <w:rFonts w:cs="Arial"/>
          <w:i/>
          <w:color w:val="44546A" w:themeColor="text2"/>
          <w:lang w:val="sr-Cyrl-RS"/>
        </w:rPr>
      </w:pPr>
    </w:p>
    <w:p w14:paraId="58183BF6" w14:textId="55D1FE19" w:rsidR="005F372B" w:rsidRDefault="005F372B" w:rsidP="005F372B">
      <w:pPr>
        <w:spacing w:before="0" w:after="200" w:line="276" w:lineRule="auto"/>
        <w:jc w:val="center"/>
        <w:rPr>
          <w:rFonts w:cs="Arial"/>
          <w:i/>
          <w:color w:val="44546A" w:themeColor="text2"/>
          <w:lang w:val="sr-Cyrl-RS"/>
        </w:rPr>
      </w:pPr>
    </w:p>
    <w:p w14:paraId="740DEAD6" w14:textId="6355A12C" w:rsidR="005F372B" w:rsidRDefault="005F372B" w:rsidP="00B536D0">
      <w:pPr>
        <w:spacing w:before="0" w:after="200" w:line="276" w:lineRule="auto"/>
        <w:jc w:val="left"/>
        <w:rPr>
          <w:rFonts w:cs="Arial"/>
          <w:i/>
          <w:color w:val="44546A" w:themeColor="text2"/>
          <w:lang w:val="sr-Cyrl-RS"/>
        </w:rPr>
      </w:pPr>
    </w:p>
    <w:p w14:paraId="67150F57" w14:textId="32C9C91E" w:rsidR="005F372B" w:rsidRDefault="005F372B" w:rsidP="00B536D0">
      <w:pPr>
        <w:spacing w:before="0" w:after="200" w:line="276" w:lineRule="auto"/>
        <w:jc w:val="left"/>
        <w:rPr>
          <w:rFonts w:cs="Arial"/>
          <w:i/>
          <w:color w:val="44546A" w:themeColor="text2"/>
          <w:lang w:val="sr-Cyrl-RS"/>
        </w:rPr>
      </w:pPr>
    </w:p>
    <w:p w14:paraId="02355726" w14:textId="3DAFD28C" w:rsidR="005F372B" w:rsidRDefault="005F372B" w:rsidP="00B536D0">
      <w:pPr>
        <w:spacing w:before="0" w:after="200" w:line="276" w:lineRule="auto"/>
        <w:jc w:val="left"/>
        <w:rPr>
          <w:rFonts w:cs="Arial"/>
          <w:i/>
          <w:color w:val="44546A" w:themeColor="text2"/>
          <w:lang w:val="sr-Cyrl-RS"/>
        </w:rPr>
      </w:pPr>
    </w:p>
    <w:p w14:paraId="1D2D1A0E" w14:textId="60153097" w:rsidR="005F372B" w:rsidRDefault="005F372B" w:rsidP="00B536D0">
      <w:pPr>
        <w:spacing w:before="0" w:after="200" w:line="276" w:lineRule="auto"/>
        <w:jc w:val="left"/>
        <w:rPr>
          <w:rFonts w:cs="Arial"/>
          <w:i/>
          <w:color w:val="44546A" w:themeColor="text2"/>
          <w:lang w:val="sr-Cyrl-RS"/>
        </w:rPr>
      </w:pPr>
    </w:p>
    <w:p w14:paraId="27F5EEBE" w14:textId="7D57384C" w:rsidR="005F372B" w:rsidRDefault="005F372B" w:rsidP="00B536D0">
      <w:pPr>
        <w:spacing w:before="0" w:after="200" w:line="276" w:lineRule="auto"/>
        <w:jc w:val="left"/>
        <w:rPr>
          <w:rFonts w:cs="Arial"/>
          <w:i/>
          <w:color w:val="44546A" w:themeColor="text2"/>
          <w:lang w:val="sr-Cyrl-RS"/>
        </w:rPr>
      </w:pPr>
    </w:p>
    <w:p w14:paraId="1617B226" w14:textId="7E0DBBA9" w:rsidR="005F372B" w:rsidRDefault="005F372B" w:rsidP="00B536D0">
      <w:pPr>
        <w:spacing w:before="0" w:after="200" w:line="276" w:lineRule="auto"/>
        <w:jc w:val="left"/>
        <w:rPr>
          <w:rFonts w:cs="Arial"/>
          <w:i/>
          <w:color w:val="44546A" w:themeColor="text2"/>
          <w:lang w:val="sr-Cyrl-RS"/>
        </w:rPr>
      </w:pPr>
    </w:p>
    <w:p w14:paraId="6FE53D93" w14:textId="5848A1C7" w:rsidR="005F372B" w:rsidRDefault="005F372B" w:rsidP="00B536D0">
      <w:pPr>
        <w:spacing w:before="0" w:after="200" w:line="276" w:lineRule="auto"/>
        <w:jc w:val="left"/>
        <w:rPr>
          <w:rFonts w:cs="Arial"/>
          <w:i/>
          <w:color w:val="44546A" w:themeColor="text2"/>
          <w:lang w:val="sr-Cyrl-RS"/>
        </w:rPr>
      </w:pPr>
    </w:p>
    <w:p w14:paraId="75734082" w14:textId="33D623BE" w:rsidR="005F372B" w:rsidRDefault="005F372B" w:rsidP="00B536D0">
      <w:pPr>
        <w:spacing w:before="0" w:after="200" w:line="276" w:lineRule="auto"/>
        <w:jc w:val="left"/>
        <w:rPr>
          <w:rFonts w:cs="Arial"/>
          <w:i/>
          <w:color w:val="44546A" w:themeColor="text2"/>
          <w:lang w:val="sr-Cyrl-RS"/>
        </w:rPr>
      </w:pPr>
    </w:p>
    <w:p w14:paraId="39260AD6" w14:textId="7436D32E" w:rsidR="0064218F" w:rsidRDefault="0064218F">
      <w:pPr>
        <w:spacing w:before="0" w:after="160" w:line="259" w:lineRule="auto"/>
        <w:jc w:val="left"/>
        <w:rPr>
          <w:rFonts w:cs="Arial"/>
          <w:i/>
          <w:color w:val="44546A" w:themeColor="text2"/>
          <w:lang w:val="sr-Cyrl-RS"/>
        </w:rPr>
      </w:pPr>
      <w:r>
        <w:rPr>
          <w:rFonts w:cs="Arial"/>
          <w:i/>
          <w:color w:val="44546A" w:themeColor="text2"/>
          <w:lang w:val="sr-Cyrl-RS"/>
        </w:rPr>
        <w:br w:type="page"/>
      </w:r>
    </w:p>
    <w:p w14:paraId="76506ED7" w14:textId="77777777" w:rsidR="005F372B" w:rsidRDefault="005F372B" w:rsidP="00B536D0">
      <w:pPr>
        <w:spacing w:before="0" w:after="200" w:line="276" w:lineRule="auto"/>
        <w:jc w:val="left"/>
        <w:rPr>
          <w:rFonts w:cs="Arial"/>
          <w:i/>
          <w:color w:val="44546A" w:themeColor="text2"/>
          <w:lang w:val="sr-Cyrl-RS"/>
        </w:rPr>
      </w:pPr>
    </w:p>
    <w:p w14:paraId="6264AC20" w14:textId="77777777" w:rsidR="00215159" w:rsidRPr="003B7D23" w:rsidRDefault="00B536D0" w:rsidP="00215159">
      <w:pPr>
        <w:pStyle w:val="Heading1"/>
        <w:numPr>
          <w:ilvl w:val="0"/>
          <w:numId w:val="5"/>
        </w:numPr>
        <w:spacing w:before="480" w:after="0" w:line="276" w:lineRule="auto"/>
        <w:jc w:val="left"/>
        <w:rPr>
          <w:rFonts w:cs="Arial"/>
        </w:rPr>
      </w:pPr>
      <w:bookmarkStart w:id="0" w:name="_Toc232429834"/>
      <w:r>
        <w:t>TECHNICAL ASSIGNMENT CLASSIFICATION</w:t>
      </w:r>
      <w:bookmarkEnd w:id="0"/>
      <w:r>
        <w:t xml:space="preserve"> </w:t>
      </w:r>
    </w:p>
    <w:tbl>
      <w:tblPr>
        <w:tblStyle w:val="TableGrid"/>
        <w:tblW w:w="10260" w:type="dxa"/>
        <w:tblInd w:w="85" w:type="dxa"/>
        <w:tblLook w:val="04A0" w:firstRow="1" w:lastRow="0" w:firstColumn="1" w:lastColumn="0" w:noHBand="0" w:noVBand="1"/>
      </w:tblPr>
      <w:tblGrid>
        <w:gridCol w:w="5760"/>
        <w:gridCol w:w="4500"/>
      </w:tblGrid>
      <w:tr w:rsidR="00215159" w14:paraId="01629252" w14:textId="77777777" w:rsidTr="00C5481D">
        <w:tc>
          <w:tcPr>
            <w:tcW w:w="5760" w:type="dxa"/>
            <w:shd w:val="clear" w:color="auto" w:fill="D9D9D9" w:themeFill="background1" w:themeFillShade="D9"/>
          </w:tcPr>
          <w:p w14:paraId="4B2C34A5" w14:textId="77777777" w:rsidR="00215159" w:rsidRPr="00215159" w:rsidRDefault="00215159" w:rsidP="00215159">
            <w:pPr>
              <w:spacing w:before="60" w:after="60"/>
              <w:rPr>
                <w:rFonts w:eastAsia="Times New Roman" w:cs="Arial"/>
                <w:i/>
                <w:color w:val="C45911" w:themeColor="accent2" w:themeShade="BF"/>
              </w:rPr>
            </w:pPr>
            <w:r>
              <w:rPr>
                <w:sz w:val="20"/>
              </w:rPr>
              <w:t>The Technical Assignment stipulates the procurement of a service with an IT component</w:t>
            </w:r>
          </w:p>
        </w:tc>
        <w:tc>
          <w:tcPr>
            <w:tcW w:w="4500" w:type="dxa"/>
          </w:tcPr>
          <w:p w14:paraId="79EC82CB" w14:textId="77777777" w:rsidR="00215159" w:rsidRPr="00F333D7" w:rsidRDefault="00215159" w:rsidP="00C5481D">
            <w:pPr>
              <w:spacing w:after="0"/>
              <w:jc w:val="center"/>
              <w:rPr>
                <w:rFonts w:eastAsia="Times New Roman" w:cs="Arial"/>
                <w:i/>
                <w:color w:val="C45911" w:themeColor="accent2" w:themeShade="BF"/>
              </w:rPr>
            </w:pPr>
            <w:r>
              <w:rPr>
                <w:sz w:val="20"/>
              </w:rPr>
              <w:t>Yes</w:t>
            </w:r>
          </w:p>
        </w:tc>
      </w:tr>
    </w:tbl>
    <w:p w14:paraId="3D940EE8" w14:textId="77777777" w:rsidR="00215159" w:rsidRPr="004472EF" w:rsidRDefault="00215159" w:rsidP="00215159">
      <w:pPr>
        <w:spacing w:after="0"/>
        <w:rPr>
          <w:rFonts w:eastAsia="Times New Roman" w:cs="Arial"/>
          <w:b/>
          <w:color w:val="FFFFFF"/>
          <w:sz w:val="16"/>
          <w:szCs w:val="16"/>
        </w:rPr>
      </w:pPr>
      <w:r>
        <w:rPr>
          <w:b/>
          <w:color w:val="FFFFFF"/>
        </w:rPr>
        <w:t>1.5 Technical Assignment for expert supervision services</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3"/>
      </w:tblGrid>
      <w:tr w:rsidR="00215159" w:rsidRPr="002209F2" w14:paraId="2835B194" w14:textId="77777777" w:rsidTr="00C5481D">
        <w:tc>
          <w:tcPr>
            <w:tcW w:w="10205" w:type="dxa"/>
            <w:gridSpan w:val="2"/>
            <w:shd w:val="clear" w:color="auto" w:fill="FFFFFF" w:themeFill="background1"/>
            <w:vAlign w:val="center"/>
          </w:tcPr>
          <w:p w14:paraId="740CC02F" w14:textId="77777777" w:rsidR="00215159" w:rsidRPr="00763368" w:rsidRDefault="00215159" w:rsidP="00C5481D">
            <w:pPr>
              <w:rPr>
                <w:rFonts w:eastAsia="Times New Roman" w:cs="Arial"/>
                <w:b/>
                <w:color w:val="FFFFFF"/>
                <w:sz w:val="20"/>
                <w:szCs w:val="20"/>
              </w:rPr>
            </w:pPr>
            <w:r>
              <w:rPr>
                <w:b/>
                <w:sz w:val="20"/>
              </w:rPr>
              <w:t>1.1 Technical Assignment for consulting / engineering services</w:t>
            </w:r>
          </w:p>
        </w:tc>
      </w:tr>
      <w:tr w:rsidR="00215159" w:rsidRPr="00012B71" w14:paraId="1A4F3671" w14:textId="77777777" w:rsidTr="00C5481D">
        <w:tc>
          <w:tcPr>
            <w:tcW w:w="5812" w:type="dxa"/>
            <w:shd w:val="clear" w:color="auto" w:fill="D9D9D9" w:themeFill="background1" w:themeFillShade="D9"/>
            <w:vAlign w:val="center"/>
          </w:tcPr>
          <w:p w14:paraId="2EEA40D3" w14:textId="77777777" w:rsidR="00215159" w:rsidRPr="00763368" w:rsidRDefault="00215159" w:rsidP="00C5481D">
            <w:pPr>
              <w:spacing w:before="60" w:after="60"/>
              <w:rPr>
                <w:rFonts w:eastAsia="Times New Roman" w:cs="Arial"/>
                <w:sz w:val="20"/>
                <w:szCs w:val="20"/>
              </w:rPr>
            </w:pPr>
            <w:r>
              <w:rPr>
                <w:sz w:val="20"/>
              </w:rPr>
              <w:t>The Client is in possession of specific technical documentation:</w:t>
            </w:r>
          </w:p>
        </w:tc>
        <w:tc>
          <w:tcPr>
            <w:tcW w:w="4393" w:type="dxa"/>
            <w:shd w:val="clear" w:color="auto" w:fill="FFFFFF"/>
            <w:vAlign w:val="center"/>
          </w:tcPr>
          <w:p w14:paraId="6BC5B21F" w14:textId="77777777" w:rsidR="00215159" w:rsidRPr="00EA47DD" w:rsidRDefault="00215159" w:rsidP="00C5481D">
            <w:pPr>
              <w:spacing w:before="60" w:after="60"/>
              <w:jc w:val="center"/>
              <w:rPr>
                <w:rFonts w:eastAsia="Times New Roman" w:cs="Arial"/>
              </w:rPr>
            </w:pPr>
            <w:r>
              <w:t>Yes</w:t>
            </w:r>
          </w:p>
        </w:tc>
      </w:tr>
      <w:tr w:rsidR="00215159" w:rsidRPr="00F333D7" w14:paraId="03998718" w14:textId="77777777" w:rsidTr="00C5481D">
        <w:tc>
          <w:tcPr>
            <w:tcW w:w="5812" w:type="dxa"/>
            <w:shd w:val="clear" w:color="auto" w:fill="D9D9D9" w:themeFill="background1" w:themeFillShade="D9"/>
            <w:vAlign w:val="center"/>
          </w:tcPr>
          <w:p w14:paraId="6BE8452B" w14:textId="77777777" w:rsidR="00215159" w:rsidRPr="00763368" w:rsidRDefault="00215159" w:rsidP="00C5481D">
            <w:pPr>
              <w:spacing w:before="60" w:after="60"/>
              <w:rPr>
                <w:rFonts w:eastAsia="Times New Roman" w:cs="Arial"/>
                <w:sz w:val="20"/>
                <w:szCs w:val="20"/>
              </w:rPr>
            </w:pPr>
            <w:r>
              <w:rPr>
                <w:sz w:val="20"/>
              </w:rPr>
              <w:t>The service defined under the Technical Assignment will be contracted in accordance with the following principle:</w:t>
            </w:r>
          </w:p>
        </w:tc>
        <w:tc>
          <w:tcPr>
            <w:tcW w:w="4393" w:type="dxa"/>
            <w:shd w:val="clear" w:color="auto" w:fill="FFFFFF"/>
          </w:tcPr>
          <w:p w14:paraId="48B284B2" w14:textId="77777777" w:rsidR="00215159" w:rsidRPr="00C63650" w:rsidRDefault="00215159" w:rsidP="00C5481D">
            <w:pPr>
              <w:spacing w:before="60" w:after="60"/>
              <w:rPr>
                <w:rFonts w:eastAsia="Times New Roman" w:cs="Arial"/>
                <w:color w:val="C45911" w:themeColor="accent2" w:themeShade="BF"/>
                <w:sz w:val="20"/>
                <w:szCs w:val="20"/>
              </w:rPr>
            </w:pPr>
            <w:r>
              <w:rPr>
                <w:sz w:val="20"/>
              </w:rPr>
              <w:t>As per precisely defined scope, unit prices, unit of measure and payment according to actual quantities completed.</w:t>
            </w:r>
          </w:p>
        </w:tc>
      </w:tr>
    </w:tbl>
    <w:p w14:paraId="33E062CF" w14:textId="77777777" w:rsidR="00B536D0" w:rsidRPr="004472EF" w:rsidRDefault="00B536D0" w:rsidP="00B536D0">
      <w:pPr>
        <w:pStyle w:val="Heading1"/>
        <w:numPr>
          <w:ilvl w:val="0"/>
          <w:numId w:val="5"/>
        </w:numPr>
        <w:spacing w:before="480" w:after="240" w:line="276" w:lineRule="auto"/>
        <w:jc w:val="left"/>
        <w:rPr>
          <w:rFonts w:cs="Arial"/>
        </w:rPr>
      </w:pPr>
      <w:bookmarkStart w:id="1" w:name="_Toc232429835"/>
      <w:r>
        <w:t>SUBJECT OF THE TECHNICAL ASSIGNMENT AND LOCATION</w:t>
      </w:r>
      <w:bookmarkEnd w:id="1"/>
    </w:p>
    <w:p w14:paraId="423B76CA" w14:textId="4930A769" w:rsidR="00B536D0" w:rsidRDefault="00B536D0" w:rsidP="00B536D0">
      <w:pPr>
        <w:spacing w:before="60" w:after="60"/>
        <w:rPr>
          <w:rFonts w:eastAsia="Times New Roman" w:cs="Arial"/>
        </w:rPr>
      </w:pPr>
      <w:r>
        <w:t xml:space="preserve">The subject of this Technical Assignment are the services of maintenance and upgrade of the custom SAP SRM and </w:t>
      </w:r>
      <w:proofErr w:type="spellStart"/>
      <w:r>
        <w:t>KupiNa</w:t>
      </w:r>
      <w:proofErr w:type="spellEnd"/>
      <w:r>
        <w:t xml:space="preserve"> software.</w:t>
      </w:r>
    </w:p>
    <w:p w14:paraId="7E490A2E" w14:textId="77777777" w:rsidR="00215159" w:rsidRDefault="00215159" w:rsidP="00215159">
      <w:pPr>
        <w:rPr>
          <w:rFonts w:eastAsia="Times New Roman" w:cs="Arial"/>
        </w:rPr>
      </w:pPr>
      <w:r>
        <w:t xml:space="preserve">The bidder that will be selected through this procurement procedure will become NIS' partner for SAP (hereinafter referred to as NIS Partner) for a period of 2 years with the possibility of extending the contract for another year. NIS will notify the NIS Partner of its decision in writing. </w:t>
      </w:r>
    </w:p>
    <w:p w14:paraId="53188F01" w14:textId="35176AC8" w:rsidR="00215159" w:rsidRDefault="00215159" w:rsidP="00215159">
      <w:r>
        <w:t xml:space="preserve">In this way, conditions would be created for the selected NIS Partner in the relevant service area to participate in and contribute to the achievement of the business results and strategic objectives of </w:t>
      </w:r>
      <w:r w:rsidR="0064218F">
        <w:t xml:space="preserve">NIS </w:t>
      </w:r>
      <w:proofErr w:type="spellStart"/>
      <w:r w:rsidR="0064218F">
        <w:t>j.s.c</w:t>
      </w:r>
      <w:proofErr w:type="spellEnd"/>
      <w:r w:rsidR="0064218F">
        <w:t xml:space="preserve">. Novi </w:t>
      </w:r>
      <w:proofErr w:type="gramStart"/>
      <w:r w:rsidR="0064218F">
        <w:t xml:space="preserve">Sad </w:t>
      </w:r>
      <w:r>
        <w:t>.</w:t>
      </w:r>
      <w:proofErr w:type="gramEnd"/>
      <w:r>
        <w:t xml:space="preserve"> The NIS Partner would thus contribute to a better positioning of NIS in the oil industry and the energy sector.</w:t>
      </w:r>
    </w:p>
    <w:p w14:paraId="1C64EE1D" w14:textId="28C8E428" w:rsidR="008C025B" w:rsidRPr="008C025B" w:rsidRDefault="008C025B" w:rsidP="00215159">
      <w:r>
        <w:t xml:space="preserve">For the purposes of maintaining the applications in question, NIS </w:t>
      </w:r>
      <w:proofErr w:type="spellStart"/>
      <w:r>
        <w:t>j.s.c</w:t>
      </w:r>
      <w:proofErr w:type="spellEnd"/>
      <w:r>
        <w:t xml:space="preserve">. Novi Sad will grant remote access to the systems as described in the RDS User Manual (Attachment 2). If the implementation of a specific requirement necessitates the consultant’s presence on site, then attendance is expected at the premises of NIS </w:t>
      </w:r>
      <w:proofErr w:type="spellStart"/>
      <w:r>
        <w:t>j.s.c</w:t>
      </w:r>
      <w:proofErr w:type="spellEnd"/>
      <w:r>
        <w:t>. in Belgrade. Both parties will agree on this in advance and plan the visit accordingly. Travel expenses are borne by the NIS Partner.</w:t>
      </w:r>
    </w:p>
    <w:p w14:paraId="670F859B" w14:textId="77777777" w:rsidR="001239D4" w:rsidRPr="009D20BC" w:rsidRDefault="00B536D0" w:rsidP="00B536D0">
      <w:pPr>
        <w:spacing w:after="0"/>
        <w:rPr>
          <w:rFonts w:eastAsia="Times New Roman" w:cs="Arial"/>
        </w:rPr>
      </w:pPr>
      <w:r>
        <w:t xml:space="preserve">The maintenance services shall be provided to NIS </w:t>
      </w:r>
      <w:proofErr w:type="spellStart"/>
      <w:r>
        <w:t>j.s.c</w:t>
      </w:r>
      <w:proofErr w:type="spellEnd"/>
      <w:r>
        <w:t xml:space="preserve">. Novi Sad and its six subsidiaries i Serbia: </w:t>
      </w:r>
    </w:p>
    <w:p w14:paraId="5985788E" w14:textId="77777777" w:rsidR="00B536D0" w:rsidRPr="009D20BC" w:rsidRDefault="00B536D0" w:rsidP="00852CE6">
      <w:pPr>
        <w:numPr>
          <w:ilvl w:val="0"/>
          <w:numId w:val="9"/>
        </w:numPr>
        <w:spacing w:after="0"/>
        <w:rPr>
          <w:rFonts w:eastAsia="Times New Roman" w:cs="Arial"/>
        </w:rPr>
      </w:pPr>
      <w:r>
        <w:t xml:space="preserve">NIS </w:t>
      </w:r>
      <w:proofErr w:type="spellStart"/>
      <w:r>
        <w:t>j.s.c</w:t>
      </w:r>
      <w:proofErr w:type="spellEnd"/>
      <w:r>
        <w:t xml:space="preserve">. (Including the </w:t>
      </w:r>
      <w:proofErr w:type="spellStart"/>
      <w:r>
        <w:t>Jazak</w:t>
      </w:r>
      <w:proofErr w:type="spellEnd"/>
      <w:r>
        <w:t xml:space="preserve"> plant), Novi Sad (company code 1000)</w:t>
      </w:r>
    </w:p>
    <w:p w14:paraId="706EB2FA" w14:textId="77777777" w:rsidR="00B536D0" w:rsidRPr="009D20BC" w:rsidRDefault="00B536D0" w:rsidP="00852CE6">
      <w:pPr>
        <w:numPr>
          <w:ilvl w:val="0"/>
          <w:numId w:val="9"/>
        </w:numPr>
        <w:spacing w:after="0"/>
        <w:rPr>
          <w:rFonts w:eastAsia="Times New Roman" w:cs="Arial"/>
        </w:rPr>
      </w:pPr>
      <w:r>
        <w:t>Science and Technology Centre NIS-</w:t>
      </w:r>
      <w:proofErr w:type="spellStart"/>
      <w:r>
        <w:t>Naftagas</w:t>
      </w:r>
      <w:proofErr w:type="spellEnd"/>
      <w:r>
        <w:t xml:space="preserve"> Ltd. Novi Sad, (company code 1210)</w:t>
      </w:r>
    </w:p>
    <w:p w14:paraId="61D52764" w14:textId="77777777" w:rsidR="00B536D0" w:rsidRPr="009D20BC" w:rsidRDefault="00B536D0" w:rsidP="00852CE6">
      <w:pPr>
        <w:numPr>
          <w:ilvl w:val="0"/>
          <w:numId w:val="9"/>
        </w:numPr>
        <w:spacing w:after="0"/>
        <w:rPr>
          <w:rFonts w:eastAsia="Times New Roman" w:cs="Arial"/>
        </w:rPr>
      </w:pPr>
      <w:r>
        <w:t>NAFTAGAS - Oilfield Services Ltd. Novi Sad, (company code 1310)</w:t>
      </w:r>
    </w:p>
    <w:p w14:paraId="495509DC" w14:textId="77777777" w:rsidR="00B536D0" w:rsidRPr="009D20BC" w:rsidRDefault="00B536D0" w:rsidP="00852CE6">
      <w:pPr>
        <w:numPr>
          <w:ilvl w:val="0"/>
          <w:numId w:val="9"/>
        </w:numPr>
        <w:spacing w:after="0"/>
        <w:rPr>
          <w:rFonts w:eastAsia="Times New Roman" w:cs="Arial"/>
        </w:rPr>
      </w:pPr>
      <w:r>
        <w:t xml:space="preserve">NAFTAGAS - Technical Services Ltd. </w:t>
      </w:r>
      <w:proofErr w:type="spellStart"/>
      <w:r>
        <w:t>Zrenjanin</w:t>
      </w:r>
      <w:proofErr w:type="spellEnd"/>
      <w:r>
        <w:t>, (company code 1320)</w:t>
      </w:r>
    </w:p>
    <w:p w14:paraId="5E68114A" w14:textId="77777777" w:rsidR="00B536D0" w:rsidRDefault="00B536D0" w:rsidP="00852CE6">
      <w:pPr>
        <w:numPr>
          <w:ilvl w:val="0"/>
          <w:numId w:val="9"/>
        </w:numPr>
        <w:spacing w:after="0"/>
        <w:rPr>
          <w:rFonts w:eastAsia="Times New Roman" w:cs="Arial"/>
        </w:rPr>
      </w:pPr>
      <w:r>
        <w:t>NAFTAGAS Transport Ltd. Novi Sad, (company code 1330)</w:t>
      </w:r>
    </w:p>
    <w:p w14:paraId="596C31F4" w14:textId="77777777" w:rsidR="001923E7" w:rsidRDefault="001923E7" w:rsidP="00852CE6">
      <w:pPr>
        <w:numPr>
          <w:ilvl w:val="0"/>
          <w:numId w:val="9"/>
        </w:numPr>
        <w:spacing w:after="0"/>
        <w:rPr>
          <w:rFonts w:eastAsia="Times New Roman" w:cs="Arial"/>
        </w:rPr>
      </w:pPr>
      <w:r>
        <w:t xml:space="preserve">NIS Petrol </w:t>
      </w:r>
      <w:proofErr w:type="spellStart"/>
      <w:r>
        <w:t>j.s.c</w:t>
      </w:r>
      <w:proofErr w:type="spellEnd"/>
      <w:r>
        <w:t>. Beograd (company code 1410)</w:t>
      </w:r>
    </w:p>
    <w:p w14:paraId="4914BCCC" w14:textId="294CE078" w:rsidR="003B7D23" w:rsidRPr="00721082" w:rsidRDefault="008C025B" w:rsidP="00852CE6">
      <w:pPr>
        <w:numPr>
          <w:ilvl w:val="0"/>
          <w:numId w:val="9"/>
        </w:numPr>
        <w:spacing w:after="0"/>
        <w:rPr>
          <w:rFonts w:eastAsia="Times New Roman" w:cs="Arial"/>
        </w:rPr>
      </w:pPr>
      <w:r>
        <w:t xml:space="preserve">HIPP </w:t>
      </w:r>
      <w:proofErr w:type="spellStart"/>
      <w:r>
        <w:t>j.s.c</w:t>
      </w:r>
      <w:proofErr w:type="spellEnd"/>
      <w:r>
        <w:t xml:space="preserve">. </w:t>
      </w:r>
      <w:proofErr w:type="spellStart"/>
      <w:r>
        <w:t>Pančevo</w:t>
      </w:r>
      <w:proofErr w:type="spellEnd"/>
      <w:r>
        <w:t xml:space="preserve"> (company code 1430)</w:t>
      </w:r>
    </w:p>
    <w:p w14:paraId="3B9BB63A" w14:textId="77777777" w:rsidR="003B7D23" w:rsidRPr="003B7D23" w:rsidRDefault="00B536D0" w:rsidP="003B7D23">
      <w:pPr>
        <w:pStyle w:val="Heading1"/>
        <w:numPr>
          <w:ilvl w:val="0"/>
          <w:numId w:val="5"/>
        </w:numPr>
        <w:spacing w:before="480" w:after="240" w:line="276" w:lineRule="auto"/>
        <w:jc w:val="left"/>
        <w:rPr>
          <w:rFonts w:cs="Arial"/>
        </w:rPr>
      </w:pPr>
      <w:bookmarkStart w:id="2" w:name="_Toc232429836"/>
      <w:r>
        <w:t>DESCRIPTION OF THE AS-IS STATE</w:t>
      </w:r>
      <w:bookmarkEnd w:id="2"/>
    </w:p>
    <w:p w14:paraId="5FAA99EC" w14:textId="17523FBC" w:rsidR="00B536D0" w:rsidRPr="004723A0" w:rsidRDefault="0064218F" w:rsidP="00B536D0">
      <w:pPr>
        <w:pStyle w:val="Heading2"/>
        <w:rPr>
          <w:rFonts w:eastAsia="Times New Roman"/>
        </w:rPr>
      </w:pPr>
      <w:bookmarkStart w:id="3" w:name="_Toc509830220"/>
      <w:bookmarkStart w:id="4" w:name="_Toc232429837"/>
      <w:r>
        <w:t xml:space="preserve">About NIS </w:t>
      </w:r>
      <w:proofErr w:type="spellStart"/>
      <w:r>
        <w:t>j.s.c</w:t>
      </w:r>
      <w:proofErr w:type="spellEnd"/>
      <w:r>
        <w:t>.</w:t>
      </w:r>
      <w:r w:rsidR="00B536D0">
        <w:t xml:space="preserve"> Novi Sad</w:t>
      </w:r>
      <w:bookmarkEnd w:id="3"/>
      <w:bookmarkEnd w:id="4"/>
    </w:p>
    <w:p w14:paraId="7083A01C" w14:textId="77777777" w:rsidR="00D579DF" w:rsidRDefault="00D579DF" w:rsidP="00D579DF">
      <w:pPr>
        <w:rPr>
          <w:rFonts w:ascii="Calibri" w:eastAsiaTheme="minorHAnsi" w:hAnsi="Calibri"/>
        </w:rPr>
      </w:pPr>
      <w:bookmarkStart w:id="5" w:name="_Toc509830221"/>
      <w:r>
        <w:t xml:space="preserve">NIS is one of the largest vertically integrated energy companies in South-East Europe. </w:t>
      </w:r>
    </w:p>
    <w:p w14:paraId="04A23694" w14:textId="675BA691" w:rsidR="00D579DF" w:rsidRDefault="00D579DF" w:rsidP="00D579DF">
      <w:r>
        <w:t xml:space="preserve">The main business streams are exploration, </w:t>
      </w:r>
      <w:r w:rsidR="0064218F">
        <w:t>production,</w:t>
      </w:r>
      <w:r>
        <w:t xml:space="preserve"> and refining of oil and gas, sale of the refining products, and implementation of petrochemistry and energy projects. Since 2012, NIS has been expanding its operations in the field of electricity production and distribution through projects in power generation, wind energy, and geothermal energy.</w:t>
      </w:r>
    </w:p>
    <w:p w14:paraId="5E148E86" w14:textId="77777777" w:rsidR="00D579DF" w:rsidRDefault="00D579DF" w:rsidP="00D579DF">
      <w:r>
        <w:lastRenderedPageBreak/>
        <w:t>NIS Group is based in Novi Sad, with its major production capacities across the Republic of Serbia which, owing to its geographical position, represents a commerce and investment centre of the Balkans.</w:t>
      </w:r>
    </w:p>
    <w:p w14:paraId="7E50D6E5" w14:textId="77777777" w:rsidR="00B536D0" w:rsidRPr="004723A0" w:rsidRDefault="00B536D0" w:rsidP="00B536D0">
      <w:pPr>
        <w:pStyle w:val="Heading2"/>
        <w:rPr>
          <w:rFonts w:eastAsia="Times New Roman"/>
        </w:rPr>
      </w:pPr>
      <w:bookmarkStart w:id="6" w:name="_Toc232429838"/>
      <w:r>
        <w:t>Current maintenance model</w:t>
      </w:r>
      <w:bookmarkEnd w:id="5"/>
      <w:bookmarkEnd w:id="6"/>
    </w:p>
    <w:p w14:paraId="7E510F64" w14:textId="024E71FF" w:rsidR="00651A1A" w:rsidRPr="009D20BC" w:rsidRDefault="001239D4" w:rsidP="00B536D0">
      <w:pPr>
        <w:spacing w:after="0"/>
        <w:rPr>
          <w:rFonts w:eastAsia="Times New Roman" w:cs="Arial"/>
        </w:rPr>
      </w:pPr>
      <w:r>
        <w:t xml:space="preserve">Currently the existing custom SRM and </w:t>
      </w:r>
      <w:proofErr w:type="spellStart"/>
      <w:r>
        <w:t>KupiNa</w:t>
      </w:r>
      <w:proofErr w:type="spellEnd"/>
      <w:r>
        <w:t xml:space="preserve"> systems are maintained by an external supplier (selected in 2021). The planned duration of servi</w:t>
      </w:r>
      <w:r w:rsidR="0064218F">
        <w:t>ces was initially 2 years, from</w:t>
      </w:r>
      <w:r>
        <w:t xml:space="preserve"> August 31, 2021, until August 31, 2023. It was then extended until August 31, 2026 through an annex to the basic contract.</w:t>
      </w:r>
    </w:p>
    <w:p w14:paraId="06C86771" w14:textId="77777777" w:rsidR="001239D4" w:rsidRDefault="00B536D0" w:rsidP="001239D4">
      <w:pPr>
        <w:spacing w:after="0"/>
        <w:rPr>
          <w:rFonts w:eastAsia="Times New Roman" w:cs="Arial"/>
        </w:rPr>
      </w:pPr>
      <w:r>
        <w:t xml:space="preserve">The maintenance services shall be provided to NIS </w:t>
      </w:r>
      <w:proofErr w:type="spellStart"/>
      <w:r>
        <w:t>j.s.c</w:t>
      </w:r>
      <w:proofErr w:type="spellEnd"/>
      <w:r>
        <w:t>. Novi Sad and its 6 subsidiaries in the country:</w:t>
      </w:r>
    </w:p>
    <w:p w14:paraId="5135141F" w14:textId="77777777" w:rsidR="00B536D0" w:rsidRPr="001239D4" w:rsidRDefault="00B536D0" w:rsidP="00852CE6">
      <w:pPr>
        <w:pStyle w:val="ListParagraph"/>
        <w:numPr>
          <w:ilvl w:val="0"/>
          <w:numId w:val="12"/>
        </w:numPr>
        <w:spacing w:after="0"/>
        <w:rPr>
          <w:rFonts w:eastAsia="Times New Roman" w:cs="Arial"/>
        </w:rPr>
      </w:pPr>
      <w:r>
        <w:t xml:space="preserve">NIS </w:t>
      </w:r>
      <w:proofErr w:type="spellStart"/>
      <w:r>
        <w:t>j.s.c</w:t>
      </w:r>
      <w:proofErr w:type="spellEnd"/>
      <w:r>
        <w:t xml:space="preserve">. (Including the </w:t>
      </w:r>
      <w:proofErr w:type="spellStart"/>
      <w:r>
        <w:t>Jazak</w:t>
      </w:r>
      <w:proofErr w:type="spellEnd"/>
      <w:r>
        <w:t xml:space="preserve"> plant), Novi Sad (company code 1000)</w:t>
      </w:r>
    </w:p>
    <w:p w14:paraId="7C51BA55" w14:textId="77777777" w:rsidR="00B536D0" w:rsidRPr="009D20BC" w:rsidRDefault="00B536D0" w:rsidP="00852CE6">
      <w:pPr>
        <w:numPr>
          <w:ilvl w:val="0"/>
          <w:numId w:val="9"/>
        </w:numPr>
        <w:spacing w:after="0"/>
        <w:rPr>
          <w:rFonts w:eastAsia="Times New Roman" w:cs="Arial"/>
        </w:rPr>
      </w:pPr>
      <w:r>
        <w:t>Science and Technology Centre NIS-</w:t>
      </w:r>
      <w:proofErr w:type="spellStart"/>
      <w:r>
        <w:t>Naftagas</w:t>
      </w:r>
      <w:proofErr w:type="spellEnd"/>
      <w:r>
        <w:t xml:space="preserve"> Ltd. Novi Sad, (company code 1210)</w:t>
      </w:r>
    </w:p>
    <w:p w14:paraId="66663D3F" w14:textId="77777777" w:rsidR="00B536D0" w:rsidRPr="009D20BC" w:rsidRDefault="00B536D0" w:rsidP="00852CE6">
      <w:pPr>
        <w:numPr>
          <w:ilvl w:val="0"/>
          <w:numId w:val="9"/>
        </w:numPr>
        <w:spacing w:after="0"/>
        <w:rPr>
          <w:rFonts w:eastAsia="Times New Roman" w:cs="Arial"/>
        </w:rPr>
      </w:pPr>
      <w:r>
        <w:t>NAFTAGAS - Oilfield Services Ltd. Novi Sad, (company code 1310)</w:t>
      </w:r>
    </w:p>
    <w:p w14:paraId="7B488927" w14:textId="77777777" w:rsidR="00B536D0" w:rsidRPr="009D20BC" w:rsidRDefault="00B536D0" w:rsidP="00852CE6">
      <w:pPr>
        <w:numPr>
          <w:ilvl w:val="0"/>
          <w:numId w:val="9"/>
        </w:numPr>
        <w:spacing w:after="0"/>
        <w:rPr>
          <w:rFonts w:eastAsia="Times New Roman" w:cs="Arial"/>
        </w:rPr>
      </w:pPr>
      <w:r>
        <w:t xml:space="preserve">NAFTAGAS - Technical Services Ltd. </w:t>
      </w:r>
      <w:proofErr w:type="spellStart"/>
      <w:r>
        <w:t>Zrenjanin</w:t>
      </w:r>
      <w:proofErr w:type="spellEnd"/>
      <w:r>
        <w:t>, (company code 1320)</w:t>
      </w:r>
    </w:p>
    <w:p w14:paraId="28C29342" w14:textId="77777777" w:rsidR="00B536D0" w:rsidRDefault="00B536D0" w:rsidP="00852CE6">
      <w:pPr>
        <w:numPr>
          <w:ilvl w:val="0"/>
          <w:numId w:val="9"/>
        </w:numPr>
        <w:spacing w:after="0"/>
        <w:rPr>
          <w:rFonts w:eastAsia="Times New Roman" w:cs="Arial"/>
        </w:rPr>
      </w:pPr>
      <w:r>
        <w:t>NAFTAGAS Transport Ltd. Novi Sad, (company code 1330)</w:t>
      </w:r>
    </w:p>
    <w:p w14:paraId="4B9808A4" w14:textId="77777777" w:rsidR="008E6DF5" w:rsidRDefault="008E6DF5" w:rsidP="00852CE6">
      <w:pPr>
        <w:numPr>
          <w:ilvl w:val="0"/>
          <w:numId w:val="9"/>
        </w:numPr>
        <w:spacing w:after="0"/>
        <w:rPr>
          <w:rFonts w:eastAsia="Times New Roman" w:cs="Arial"/>
        </w:rPr>
      </w:pPr>
      <w:r>
        <w:t xml:space="preserve">NIS Petrol </w:t>
      </w:r>
      <w:proofErr w:type="spellStart"/>
      <w:r>
        <w:t>j.s.c</w:t>
      </w:r>
      <w:proofErr w:type="spellEnd"/>
      <w:r>
        <w:t>. Beograd (company code 1410)</w:t>
      </w:r>
    </w:p>
    <w:p w14:paraId="2290683A" w14:textId="77777777" w:rsidR="00651A1A" w:rsidRPr="00651A1A" w:rsidRDefault="00651A1A" w:rsidP="00852CE6">
      <w:pPr>
        <w:numPr>
          <w:ilvl w:val="0"/>
          <w:numId w:val="9"/>
        </w:numPr>
        <w:spacing w:after="0"/>
        <w:rPr>
          <w:rFonts w:eastAsia="Times New Roman" w:cs="Arial"/>
        </w:rPr>
      </w:pPr>
      <w:r>
        <w:t xml:space="preserve">HIPP </w:t>
      </w:r>
      <w:proofErr w:type="spellStart"/>
      <w:r>
        <w:t>j.s.c</w:t>
      </w:r>
      <w:proofErr w:type="spellEnd"/>
      <w:r>
        <w:t xml:space="preserve">. </w:t>
      </w:r>
      <w:proofErr w:type="spellStart"/>
      <w:r>
        <w:t>Pančevo</w:t>
      </w:r>
      <w:proofErr w:type="spellEnd"/>
      <w:r>
        <w:t xml:space="preserve"> (company code 1430)</w:t>
      </w:r>
    </w:p>
    <w:p w14:paraId="5E683C45" w14:textId="77777777" w:rsidR="005F372B" w:rsidRDefault="005F372B" w:rsidP="00B536D0">
      <w:pPr>
        <w:spacing w:after="0"/>
        <w:rPr>
          <w:rFonts w:eastAsia="Times New Roman" w:cs="Arial"/>
          <w:lang w:val="sr-Latn-RS"/>
        </w:rPr>
      </w:pPr>
    </w:p>
    <w:p w14:paraId="37E656D4" w14:textId="7464E9BF" w:rsidR="00114351" w:rsidRDefault="001239D4" w:rsidP="00B536D0">
      <w:pPr>
        <w:spacing w:after="0"/>
        <w:rPr>
          <w:rFonts w:eastAsia="Times New Roman" w:cs="Arial"/>
        </w:rPr>
      </w:pPr>
      <w:r>
        <w:t>The support comprises 2 principal segments:</w:t>
      </w:r>
    </w:p>
    <w:p w14:paraId="2353EA0C" w14:textId="77777777" w:rsidR="00114351" w:rsidRDefault="00B536D0" w:rsidP="00852CE6">
      <w:pPr>
        <w:pStyle w:val="ListParagraph"/>
        <w:numPr>
          <w:ilvl w:val="0"/>
          <w:numId w:val="13"/>
        </w:numPr>
        <w:spacing w:after="0"/>
        <w:rPr>
          <w:rFonts w:eastAsia="Times New Roman" w:cs="Arial"/>
        </w:rPr>
      </w:pPr>
      <w:r>
        <w:t xml:space="preserve">The first segment concerns settling incidents. </w:t>
      </w:r>
    </w:p>
    <w:p w14:paraId="79166F70" w14:textId="3EBC8E18" w:rsidR="00B536D0" w:rsidRPr="00114351" w:rsidRDefault="00B536D0" w:rsidP="00852CE6">
      <w:pPr>
        <w:pStyle w:val="ListParagraph"/>
        <w:numPr>
          <w:ilvl w:val="0"/>
          <w:numId w:val="13"/>
        </w:numPr>
        <w:spacing w:after="0"/>
        <w:rPr>
          <w:rFonts w:eastAsia="Times New Roman" w:cs="Arial"/>
        </w:rPr>
      </w:pPr>
      <w:r>
        <w:t xml:space="preserve">The second segment concerns </w:t>
      </w:r>
      <w:proofErr w:type="gramStart"/>
      <w:r>
        <w:t>changes</w:t>
      </w:r>
      <w:proofErr w:type="gramEnd"/>
      <w:r>
        <w:t xml:space="preserve"> to the system at the user's request, and pertains to the implementation of new functionalities or changes to existing ones, through the so-called Change requests, </w:t>
      </w:r>
    </w:p>
    <w:p w14:paraId="6CBE2195" w14:textId="77777777" w:rsidR="00B536D0" w:rsidRPr="009766F2" w:rsidRDefault="00B536D0" w:rsidP="00B536D0">
      <w:pPr>
        <w:pStyle w:val="Heading5"/>
        <w:numPr>
          <w:ilvl w:val="0"/>
          <w:numId w:val="0"/>
        </w:numPr>
        <w:ind w:left="1008" w:hanging="1008"/>
        <w:rPr>
          <w:rFonts w:eastAsia="Times New Roman"/>
          <w:b/>
        </w:rPr>
      </w:pPr>
      <w:r>
        <w:rPr>
          <w:rFonts w:ascii="Arial" w:hAnsi="Arial"/>
          <w:b/>
        </w:rPr>
        <w:t>Principal Data pertaining to Incidents</w:t>
      </w:r>
    </w:p>
    <w:p w14:paraId="314EEC72" w14:textId="732C3C2E" w:rsidR="00114351" w:rsidRDefault="00185DF2" w:rsidP="00B536D0">
      <w:pPr>
        <w:spacing w:after="0"/>
        <w:rPr>
          <w:rFonts w:eastAsia="Times New Roman" w:cs="Arial"/>
        </w:rPr>
      </w:pPr>
      <w:r>
        <w:t>An incident is considered an irregularity in the operation of the system that occurred suddenly, while the system was functioning correctly before that. Incidents can be ranked as low, medium, high depending on how much work on the productive environment is threatened.</w:t>
      </w:r>
    </w:p>
    <w:p w14:paraId="11B61687" w14:textId="77777777" w:rsidR="00185DF2" w:rsidRDefault="00185DF2" w:rsidP="00185DF2">
      <w:pPr>
        <w:pStyle w:val="Heading5"/>
        <w:numPr>
          <w:ilvl w:val="0"/>
          <w:numId w:val="0"/>
        </w:numPr>
        <w:ind w:left="1008" w:hanging="1008"/>
        <w:rPr>
          <w:rFonts w:ascii="Arial" w:eastAsia="Times New Roman" w:hAnsi="Arial" w:cs="Arial"/>
          <w:b/>
        </w:rPr>
      </w:pPr>
      <w:r>
        <w:rPr>
          <w:rFonts w:ascii="Arial" w:hAnsi="Arial"/>
          <w:b/>
        </w:rPr>
        <w:t>Principal Data pertaining to Change Requests</w:t>
      </w:r>
    </w:p>
    <w:p w14:paraId="118B003A" w14:textId="34E5FB4D" w:rsidR="00185DF2" w:rsidRDefault="00185DF2" w:rsidP="00185DF2">
      <w:r>
        <w:t>Change requests represent a business need to introduce some new functionality or correct an existing one. The introduction of new, as well as the correction of existing functionalities, requires an analysis and evaluation of the work and a special procurement of services from the supplier.</w:t>
      </w:r>
    </w:p>
    <w:p w14:paraId="07183B8C" w14:textId="295A6257" w:rsidR="00B536D0" w:rsidRDefault="00B536D0" w:rsidP="00B536D0">
      <w:pPr>
        <w:spacing w:after="0"/>
        <w:rPr>
          <w:rFonts w:eastAsia="Times New Roman" w:cs="Arial"/>
          <w:lang w:val="sr-Latn-RS"/>
        </w:rPr>
      </w:pPr>
    </w:p>
    <w:p w14:paraId="47B12786" w14:textId="31D7EDC8" w:rsidR="00CC0508" w:rsidRDefault="00B536D0" w:rsidP="00B536D0">
      <w:pPr>
        <w:spacing w:after="0"/>
        <w:rPr>
          <w:rFonts w:eastAsia="Times New Roman" w:cs="Arial"/>
        </w:rPr>
      </w:pPr>
      <w:r>
        <w:t>Services are provided in accordance with pre-defined KPIs and SLAs and activities, remotely or at the Belgrade location, already described.</w:t>
      </w:r>
    </w:p>
    <w:p w14:paraId="72462C53" w14:textId="57EF76E6" w:rsidR="00B536D0" w:rsidRPr="009D20BC" w:rsidRDefault="00B536D0" w:rsidP="00B536D0">
      <w:pPr>
        <w:spacing w:after="0"/>
        <w:rPr>
          <w:rFonts w:eastAsia="Times New Roman" w:cs="Arial"/>
        </w:rPr>
      </w:pPr>
      <w:r>
        <w:t xml:space="preserve">Communication with users is carried out through a single communication channel - the ITSM system (also called a ticketing system), through which tickets are created in the form of: </w:t>
      </w:r>
    </w:p>
    <w:p w14:paraId="091F5488" w14:textId="77777777" w:rsidR="00B536D0" w:rsidRPr="009D20BC" w:rsidRDefault="00B536D0" w:rsidP="00852CE6">
      <w:pPr>
        <w:pStyle w:val="ListParagraph"/>
        <w:numPr>
          <w:ilvl w:val="0"/>
          <w:numId w:val="8"/>
        </w:numPr>
        <w:spacing w:after="0"/>
        <w:rPr>
          <w:rFonts w:eastAsia="Times New Roman" w:cs="Arial"/>
        </w:rPr>
      </w:pPr>
      <w:r>
        <w:t>Incidents,</w:t>
      </w:r>
    </w:p>
    <w:p w14:paraId="11FA99EF" w14:textId="5FE9644A" w:rsidR="00B536D0" w:rsidRPr="009D20BC" w:rsidRDefault="00B536D0" w:rsidP="00852CE6">
      <w:pPr>
        <w:pStyle w:val="ListParagraph"/>
        <w:numPr>
          <w:ilvl w:val="0"/>
          <w:numId w:val="8"/>
        </w:numPr>
        <w:spacing w:after="0"/>
        <w:rPr>
          <w:rFonts w:eastAsia="Times New Roman" w:cs="Arial"/>
        </w:rPr>
      </w:pPr>
      <w:r>
        <w:t xml:space="preserve">Change requests </w:t>
      </w:r>
    </w:p>
    <w:p w14:paraId="4DFC5366" w14:textId="77777777" w:rsidR="00AD549D" w:rsidRDefault="00B536D0" w:rsidP="00B536D0">
      <w:pPr>
        <w:rPr>
          <w:rFonts w:eastAsia="Times New Roman" w:cs="Arial"/>
        </w:rPr>
      </w:pPr>
      <w:r>
        <w:t>Work on incident resolution is documented by regular records of resolved incidents and paid for based on specifications agreed upon by three parties (business, IT and supplier).</w:t>
      </w:r>
    </w:p>
    <w:p w14:paraId="55F025F6" w14:textId="042BE119" w:rsidR="00B536D0" w:rsidRPr="009D20BC" w:rsidRDefault="00AD549D" w:rsidP="00B536D0">
      <w:pPr>
        <w:rPr>
          <w:rFonts w:eastAsia="Times New Roman" w:cs="Arial"/>
        </w:rPr>
      </w:pPr>
      <w:r>
        <w:t>Work on change requests is documented through work estimates, and each request is paid for separately, based on such work estimate made by the service provider.</w:t>
      </w:r>
    </w:p>
    <w:p w14:paraId="4E5C508B" w14:textId="77777777" w:rsidR="0012365E" w:rsidRDefault="0012365E" w:rsidP="0012365E">
      <w:pPr>
        <w:pStyle w:val="Heading1"/>
        <w:numPr>
          <w:ilvl w:val="0"/>
          <w:numId w:val="5"/>
        </w:numPr>
        <w:spacing w:before="480" w:after="0" w:line="276" w:lineRule="auto"/>
        <w:jc w:val="left"/>
        <w:rPr>
          <w:rFonts w:cs="Arial"/>
        </w:rPr>
      </w:pPr>
      <w:bookmarkStart w:id="7" w:name="_Toc516230167"/>
      <w:bookmarkStart w:id="8" w:name="_Toc232429839"/>
      <w:r>
        <w:t>GENERAL PROVISIONS</w:t>
      </w:r>
      <w:bookmarkEnd w:id="7"/>
      <w:bookmarkEnd w:id="8"/>
    </w:p>
    <w:p w14:paraId="468AB6EB" w14:textId="3FDD2C30" w:rsidR="00A714C1" w:rsidRDefault="00A714C1" w:rsidP="00A714C1">
      <w:pPr>
        <w:rPr>
          <w:rFonts w:cs="Arial"/>
        </w:rPr>
      </w:pPr>
      <w:r>
        <w:t>The initial contract will be concluded for a period of 24 months, starting from September 1, 2026, until August 31, 2028, with the possibility of extension for the next 12 months starting from September 1, 2028, until August 31, 2029.</w:t>
      </w:r>
    </w:p>
    <w:p w14:paraId="529827B7" w14:textId="77777777" w:rsidR="00A714C1" w:rsidRDefault="00A714C1" w:rsidP="00A714C1">
      <w:pPr>
        <w:rPr>
          <w:rFonts w:cs="Arial"/>
        </w:rPr>
      </w:pPr>
      <w:r>
        <w:lastRenderedPageBreak/>
        <w:t>NIS is in no way obligated to the NIS Partner to contract a second period of 12 months, nor will NIS have any obligation to review and coordinate with the NIS Partner its evaluation of the performance of the NIS Partner's services in the first period of 24 months.</w:t>
      </w:r>
    </w:p>
    <w:p w14:paraId="32388939" w14:textId="71F3F181" w:rsidR="00631866" w:rsidRPr="00631866" w:rsidRDefault="00A714C1" w:rsidP="00A714C1">
      <w:pPr>
        <w:rPr>
          <w:rFonts w:cs="Arial"/>
        </w:rPr>
      </w:pPr>
      <w:r>
        <w:t xml:space="preserve">NIS </w:t>
      </w:r>
      <w:proofErr w:type="spellStart"/>
      <w:r>
        <w:t>j.s.c</w:t>
      </w:r>
      <w:proofErr w:type="spellEnd"/>
      <w:r>
        <w:t xml:space="preserve">. Novi Sad, the Department for IT and its organizational units responsible for the support of SAP and Oracle BI aim to improve their information systems (namely, the </w:t>
      </w:r>
      <w:proofErr w:type="spellStart"/>
      <w:r>
        <w:t>KupiNa</w:t>
      </w:r>
      <w:proofErr w:type="spellEnd"/>
      <w:r>
        <w:t xml:space="preserve"> custom SRM solution) in line with the latest trends and technological achievements through cooperation with the NIS partner. This cooperation will be governed by pre-defined KPIs, SLAs and a clear division of responsibilities. </w:t>
      </w:r>
    </w:p>
    <w:p w14:paraId="52AE5215" w14:textId="384D823B" w:rsidR="00992645" w:rsidRPr="003B7D23" w:rsidRDefault="00A714C1" w:rsidP="00A714C1">
      <w:r>
        <w:t>Failure to meet pre-defined KPIs within the defined SLA will result in NIS charging penalties from NIS Partners for failure to achieve set KPIs and goals (Attachment 1). Also, during the entire duration of the contract, the satisfaction of the end users will be measured through the evaluation of each ticket individually and through a quarterly survey (which contains pre-defined questions).</w:t>
      </w:r>
    </w:p>
    <w:p w14:paraId="5E0154F1" w14:textId="77777777" w:rsidR="00B536D0" w:rsidRDefault="00B536D0" w:rsidP="00B536D0">
      <w:pPr>
        <w:pStyle w:val="Heading1"/>
        <w:numPr>
          <w:ilvl w:val="0"/>
          <w:numId w:val="5"/>
        </w:numPr>
        <w:spacing w:before="480" w:after="0" w:line="276" w:lineRule="auto"/>
        <w:jc w:val="left"/>
        <w:rPr>
          <w:rFonts w:cs="Arial"/>
        </w:rPr>
      </w:pPr>
      <w:bookmarkStart w:id="9" w:name="_Toc232429840"/>
      <w:r>
        <w:t>SCOPE OF SERVICES AND TECHNICAL DESCRIPTION</w:t>
      </w:r>
      <w:bookmarkEnd w:id="9"/>
      <w:r>
        <w:t xml:space="preserve"> </w:t>
      </w:r>
    </w:p>
    <w:p w14:paraId="7424946A" w14:textId="77777777" w:rsidR="0072355E" w:rsidRPr="0072355E" w:rsidRDefault="0072355E" w:rsidP="0072355E">
      <w:pPr>
        <w:rPr>
          <w:lang w:val="sr-Latn-RS"/>
        </w:rPr>
      </w:pPr>
    </w:p>
    <w:p w14:paraId="3A5E91CE" w14:textId="55C7526D" w:rsidR="0072355E" w:rsidRPr="00577A43" w:rsidRDefault="0072355E" w:rsidP="00577A43">
      <w:pPr>
        <w:pStyle w:val="ListParagraph"/>
        <w:numPr>
          <w:ilvl w:val="1"/>
          <w:numId w:val="5"/>
        </w:numPr>
        <w:spacing w:before="60" w:after="60"/>
        <w:rPr>
          <w:rFonts w:eastAsia="Times New Roman" w:cs="Arial"/>
          <w:b/>
        </w:rPr>
      </w:pPr>
      <w:r>
        <w:rPr>
          <w:b/>
        </w:rPr>
        <w:t xml:space="preserve">Custom SAP SRM system &amp; the </w:t>
      </w:r>
      <w:proofErr w:type="spellStart"/>
      <w:r>
        <w:rPr>
          <w:b/>
        </w:rPr>
        <w:t>KupiNa</w:t>
      </w:r>
      <w:proofErr w:type="spellEnd"/>
      <w:r>
        <w:rPr>
          <w:b/>
        </w:rPr>
        <w:t xml:space="preserve"> solution</w:t>
      </w:r>
    </w:p>
    <w:p w14:paraId="590C69DF" w14:textId="77777777" w:rsidR="00577A43" w:rsidRDefault="00577A43" w:rsidP="00577A43">
      <w:pPr>
        <w:spacing w:before="60" w:after="60"/>
        <w:ind w:left="360"/>
        <w:rPr>
          <w:rFonts w:eastAsia="Times New Roman" w:cs="Arial"/>
          <w:b/>
          <w:lang w:val="sr-Latn-RS"/>
        </w:rPr>
      </w:pPr>
    </w:p>
    <w:p w14:paraId="4C466847" w14:textId="77777777" w:rsidR="00577A43" w:rsidRPr="00AA389F" w:rsidRDefault="00577A43" w:rsidP="00577A43">
      <w:pPr>
        <w:rPr>
          <w:color w:val="1F497D"/>
        </w:rPr>
      </w:pPr>
      <w:r>
        <w:t>Overview of the integration links is given in the table below:</w:t>
      </w:r>
    </w:p>
    <w:p w14:paraId="441B4495" w14:textId="5628E3AD" w:rsidR="00577A43" w:rsidRDefault="00577A43" w:rsidP="00577A43">
      <w:pPr>
        <w:rPr>
          <w:color w:val="1F497D"/>
          <w:lang w:eastAsia="sr-Latn-RS"/>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69"/>
        <w:gridCol w:w="3105"/>
        <w:gridCol w:w="3201"/>
        <w:gridCol w:w="3200"/>
      </w:tblGrid>
      <w:tr w:rsidR="001963C8" w:rsidRPr="00602AFA" w14:paraId="085453EE" w14:textId="77777777" w:rsidTr="001963C8">
        <w:trPr>
          <w:tblHeader/>
        </w:trPr>
        <w:tc>
          <w:tcPr>
            <w:tcW w:w="275" w:type="pct"/>
            <w:tcBorders>
              <w:top w:val="double" w:sz="4" w:space="0" w:color="auto"/>
              <w:bottom w:val="single" w:sz="4" w:space="0" w:color="auto"/>
            </w:tcBorders>
            <w:shd w:val="clear" w:color="auto" w:fill="ACB9CA" w:themeFill="text2" w:themeFillTint="66"/>
            <w:vAlign w:val="center"/>
          </w:tcPr>
          <w:p w14:paraId="2C3A0F25" w14:textId="77777777" w:rsidR="001963C8" w:rsidRPr="002E3764" w:rsidRDefault="001963C8" w:rsidP="001963C8">
            <w:pPr>
              <w:keepNext/>
              <w:keepLines/>
              <w:jc w:val="center"/>
              <w:rPr>
                <w:b/>
              </w:rPr>
            </w:pPr>
            <w:r>
              <w:rPr>
                <w:b/>
              </w:rPr>
              <w:t>Item</w:t>
            </w:r>
          </w:p>
          <w:p w14:paraId="4A63D429" w14:textId="77777777" w:rsidR="001963C8" w:rsidRPr="002E3764" w:rsidRDefault="001963C8" w:rsidP="001963C8">
            <w:pPr>
              <w:rPr>
                <w:b/>
              </w:rPr>
            </w:pPr>
            <w:r>
              <w:rPr>
                <w:b/>
              </w:rPr>
              <w:t>No.</w:t>
            </w:r>
          </w:p>
        </w:tc>
        <w:tc>
          <w:tcPr>
            <w:tcW w:w="1544" w:type="pct"/>
            <w:tcBorders>
              <w:top w:val="double" w:sz="4" w:space="0" w:color="auto"/>
              <w:bottom w:val="single" w:sz="4" w:space="0" w:color="auto"/>
            </w:tcBorders>
            <w:shd w:val="clear" w:color="auto" w:fill="ACB9CA" w:themeFill="text2" w:themeFillTint="66"/>
            <w:vAlign w:val="center"/>
          </w:tcPr>
          <w:p w14:paraId="72CEFAF0" w14:textId="77777777" w:rsidR="001963C8" w:rsidRPr="00602AFA" w:rsidRDefault="001963C8" w:rsidP="001963C8">
            <w:r>
              <w:rPr>
                <w:b/>
              </w:rPr>
              <w:t>SAP EP Operation Title</w:t>
            </w:r>
          </w:p>
        </w:tc>
        <w:tc>
          <w:tcPr>
            <w:tcW w:w="1591" w:type="pct"/>
            <w:tcBorders>
              <w:top w:val="double" w:sz="4" w:space="0" w:color="auto"/>
              <w:bottom w:val="single" w:sz="4" w:space="0" w:color="auto"/>
            </w:tcBorders>
            <w:shd w:val="clear" w:color="auto" w:fill="ACB9CA" w:themeFill="text2" w:themeFillTint="66"/>
            <w:vAlign w:val="center"/>
          </w:tcPr>
          <w:p w14:paraId="097DC56C" w14:textId="77777777" w:rsidR="001963C8" w:rsidRPr="00602AFA" w:rsidRDefault="001963C8" w:rsidP="001963C8">
            <w:r>
              <w:rPr>
                <w:b/>
              </w:rPr>
              <w:t>Related operations in the SAP ERP system</w:t>
            </w:r>
          </w:p>
        </w:tc>
        <w:tc>
          <w:tcPr>
            <w:tcW w:w="1590" w:type="pct"/>
            <w:tcBorders>
              <w:top w:val="double" w:sz="4" w:space="0" w:color="auto"/>
              <w:bottom w:val="single" w:sz="4" w:space="0" w:color="auto"/>
            </w:tcBorders>
            <w:shd w:val="clear" w:color="auto" w:fill="ACB9CA" w:themeFill="text2" w:themeFillTint="66"/>
            <w:vAlign w:val="center"/>
          </w:tcPr>
          <w:p w14:paraId="390B7A01" w14:textId="77777777" w:rsidR="001963C8" w:rsidRPr="00602AFA" w:rsidRDefault="001963C8" w:rsidP="001963C8">
            <w:r>
              <w:rPr>
                <w:b/>
              </w:rPr>
              <w:t>Description of integration points</w:t>
            </w:r>
          </w:p>
        </w:tc>
      </w:tr>
      <w:tr w:rsidR="001963C8" w:rsidRPr="00602AFA" w14:paraId="145241FF" w14:textId="77777777" w:rsidTr="001963C8">
        <w:tc>
          <w:tcPr>
            <w:tcW w:w="275" w:type="pct"/>
            <w:tcBorders>
              <w:top w:val="single" w:sz="4" w:space="0" w:color="auto"/>
            </w:tcBorders>
          </w:tcPr>
          <w:p w14:paraId="26248397" w14:textId="77777777" w:rsidR="001963C8" w:rsidRPr="002E3764" w:rsidRDefault="001963C8" w:rsidP="001963C8">
            <w:pPr>
              <w:pStyle w:val="ListParagraph"/>
              <w:ind w:left="0"/>
              <w:contextualSpacing w:val="0"/>
              <w:rPr>
                <w:sz w:val="20"/>
                <w:szCs w:val="20"/>
              </w:rPr>
            </w:pPr>
            <w:r>
              <w:rPr>
                <w:sz w:val="20"/>
              </w:rPr>
              <w:t>1</w:t>
            </w:r>
          </w:p>
        </w:tc>
        <w:tc>
          <w:tcPr>
            <w:tcW w:w="1544" w:type="pct"/>
            <w:tcBorders>
              <w:top w:val="single" w:sz="4" w:space="0" w:color="auto"/>
            </w:tcBorders>
          </w:tcPr>
          <w:p w14:paraId="61D8FF2F" w14:textId="77777777" w:rsidR="001963C8" w:rsidRPr="00602AFA" w:rsidRDefault="001963C8" w:rsidP="001963C8">
            <w:r>
              <w:t>Overview of information for the procedure and the organizer's documentation package</w:t>
            </w:r>
          </w:p>
        </w:tc>
        <w:tc>
          <w:tcPr>
            <w:tcW w:w="1591" w:type="pct"/>
            <w:tcBorders>
              <w:top w:val="single" w:sz="4" w:space="0" w:color="auto"/>
            </w:tcBorders>
          </w:tcPr>
          <w:p w14:paraId="5CC2AB47" w14:textId="77777777" w:rsidR="001963C8" w:rsidRPr="00602AFA" w:rsidRDefault="001963C8" w:rsidP="001963C8">
            <w:r>
              <w:t xml:space="preserve">Preparation and publication of the materials/services supplier selection procedure </w:t>
            </w:r>
          </w:p>
        </w:tc>
        <w:tc>
          <w:tcPr>
            <w:tcW w:w="1590" w:type="pct"/>
            <w:tcBorders>
              <w:top w:val="single" w:sz="4" w:space="0" w:color="auto"/>
            </w:tcBorders>
          </w:tcPr>
          <w:p w14:paraId="3331B0A4" w14:textId="77777777" w:rsidR="001963C8" w:rsidRPr="00602AFA" w:rsidRDefault="001963C8" w:rsidP="001963C8">
            <w:r>
              <w:t>The procedure is created in SAP ERP based on the data from the ETD module, in which the technical documentation is approved. After that, the SRM procedure is formed based on the entered procurement parameters. Once the procedure in SAP ERP is finalized with the attached documentation package and moved to the “Published” status, it becomes available for review in SAP EP.</w:t>
            </w:r>
          </w:p>
        </w:tc>
      </w:tr>
      <w:tr w:rsidR="001963C8" w:rsidRPr="00602AFA" w14:paraId="68B15F29" w14:textId="77777777" w:rsidTr="001963C8">
        <w:tc>
          <w:tcPr>
            <w:tcW w:w="275" w:type="pct"/>
          </w:tcPr>
          <w:p w14:paraId="32BA92E1" w14:textId="77777777" w:rsidR="001963C8" w:rsidRPr="002E3764" w:rsidRDefault="001963C8" w:rsidP="001963C8">
            <w:pPr>
              <w:pStyle w:val="ListParagraph"/>
              <w:ind w:left="0"/>
              <w:contextualSpacing w:val="0"/>
              <w:rPr>
                <w:sz w:val="20"/>
                <w:szCs w:val="20"/>
              </w:rPr>
            </w:pPr>
            <w:r>
              <w:rPr>
                <w:sz w:val="20"/>
              </w:rPr>
              <w:t>2</w:t>
            </w:r>
          </w:p>
        </w:tc>
        <w:tc>
          <w:tcPr>
            <w:tcW w:w="1544" w:type="pct"/>
          </w:tcPr>
          <w:p w14:paraId="3AA180E7" w14:textId="77777777" w:rsidR="001963C8" w:rsidRPr="00602AFA" w:rsidRDefault="001963C8" w:rsidP="001963C8">
            <w:r>
              <w:t>Importing (uploading) the organizer's documentation package</w:t>
            </w:r>
          </w:p>
        </w:tc>
        <w:tc>
          <w:tcPr>
            <w:tcW w:w="1591" w:type="pct"/>
          </w:tcPr>
          <w:p w14:paraId="60DAFC7A" w14:textId="77777777" w:rsidR="001963C8" w:rsidRPr="002E3764" w:rsidRDefault="001963C8" w:rsidP="001963C8">
            <w:pPr>
              <w:pStyle w:val="ListParagraph"/>
              <w:ind w:left="0"/>
              <w:contextualSpacing w:val="0"/>
              <w:rPr>
                <w:sz w:val="20"/>
                <w:szCs w:val="20"/>
              </w:rPr>
            </w:pPr>
            <w:r>
              <w:rPr>
                <w:sz w:val="20"/>
              </w:rPr>
              <w:t>Preparation and publication of the materials/services supplier selection procedure</w:t>
            </w:r>
          </w:p>
          <w:p w14:paraId="4C14B700" w14:textId="77777777" w:rsidR="001963C8" w:rsidRPr="00577A43" w:rsidRDefault="001963C8" w:rsidP="001963C8">
            <w:r>
              <w:t>Bid admission</w:t>
            </w:r>
          </w:p>
        </w:tc>
        <w:tc>
          <w:tcPr>
            <w:tcW w:w="1590" w:type="pct"/>
          </w:tcPr>
          <w:p w14:paraId="51BD5D4E" w14:textId="77777777" w:rsidR="001963C8" w:rsidRPr="00602AFA" w:rsidRDefault="001963C8" w:rsidP="001963C8">
            <w:r>
              <w:t>Suppliers who have downloaded the documentation from SAP EP are automatically listed in the supplier register in SAP ERP. The supplier's register is created after the procedure goes into the "Published” status.</w:t>
            </w:r>
          </w:p>
        </w:tc>
      </w:tr>
      <w:tr w:rsidR="001963C8" w:rsidRPr="00602AFA" w14:paraId="26613C96" w14:textId="77777777" w:rsidTr="001963C8">
        <w:tc>
          <w:tcPr>
            <w:tcW w:w="275" w:type="pct"/>
          </w:tcPr>
          <w:p w14:paraId="779CA253" w14:textId="77777777" w:rsidR="001963C8" w:rsidRPr="002E3764" w:rsidRDefault="001963C8" w:rsidP="001963C8">
            <w:pPr>
              <w:pStyle w:val="ListParagraph"/>
              <w:ind w:left="0"/>
              <w:contextualSpacing w:val="0"/>
              <w:rPr>
                <w:sz w:val="20"/>
                <w:szCs w:val="20"/>
              </w:rPr>
            </w:pPr>
            <w:r>
              <w:rPr>
                <w:sz w:val="20"/>
              </w:rPr>
              <w:t>3</w:t>
            </w:r>
          </w:p>
        </w:tc>
        <w:tc>
          <w:tcPr>
            <w:tcW w:w="1544" w:type="pct"/>
          </w:tcPr>
          <w:p w14:paraId="4F0C42B6" w14:textId="77777777" w:rsidR="001963C8" w:rsidRPr="00602AFA" w:rsidRDefault="001963C8" w:rsidP="001963C8">
            <w:r>
              <w:t>Completing a technical questionnaire</w:t>
            </w:r>
          </w:p>
        </w:tc>
        <w:tc>
          <w:tcPr>
            <w:tcW w:w="1591" w:type="pct"/>
          </w:tcPr>
          <w:p w14:paraId="24682400" w14:textId="77777777" w:rsidR="001963C8" w:rsidRPr="00602AFA" w:rsidRDefault="001963C8" w:rsidP="001963C8">
            <w:r>
              <w:t>Initiating the materials/services supplier selection procedure</w:t>
            </w:r>
          </w:p>
        </w:tc>
        <w:tc>
          <w:tcPr>
            <w:tcW w:w="1590" w:type="pct"/>
          </w:tcPr>
          <w:p w14:paraId="4A39CC59" w14:textId="77777777" w:rsidR="001963C8" w:rsidRPr="00602AFA" w:rsidRDefault="001963C8" w:rsidP="001963C8">
            <w:r>
              <w:t>The technical questionnaire prepared and attached to the procedure in SAP ERP becomes available for completion in SAP EP once the procedure status is changed to “Bid Admission Open”.</w:t>
            </w:r>
          </w:p>
        </w:tc>
      </w:tr>
      <w:tr w:rsidR="001963C8" w:rsidRPr="002310DE" w14:paraId="32543840" w14:textId="77777777" w:rsidTr="001963C8">
        <w:tc>
          <w:tcPr>
            <w:tcW w:w="275" w:type="pct"/>
          </w:tcPr>
          <w:p w14:paraId="7B5E208D" w14:textId="77777777" w:rsidR="001963C8" w:rsidRPr="002E3764" w:rsidRDefault="001963C8" w:rsidP="001963C8">
            <w:pPr>
              <w:pStyle w:val="ListParagraph"/>
              <w:ind w:left="0"/>
              <w:contextualSpacing w:val="0"/>
              <w:rPr>
                <w:sz w:val="20"/>
                <w:szCs w:val="20"/>
              </w:rPr>
            </w:pPr>
            <w:r>
              <w:rPr>
                <w:sz w:val="20"/>
              </w:rPr>
              <w:lastRenderedPageBreak/>
              <w:t>4</w:t>
            </w:r>
          </w:p>
        </w:tc>
        <w:tc>
          <w:tcPr>
            <w:tcW w:w="1544" w:type="pct"/>
          </w:tcPr>
          <w:p w14:paraId="6513CE29" w14:textId="77777777" w:rsidR="001963C8" w:rsidRPr="00577A43" w:rsidRDefault="001963C8" w:rsidP="001963C8">
            <w:r>
              <w:t>Importing a document package with the bid</w:t>
            </w:r>
          </w:p>
        </w:tc>
        <w:tc>
          <w:tcPr>
            <w:tcW w:w="1591" w:type="pct"/>
          </w:tcPr>
          <w:p w14:paraId="43D8EE5C" w14:textId="77777777" w:rsidR="001963C8" w:rsidRPr="00602AFA" w:rsidRDefault="001963C8" w:rsidP="001963C8">
            <w:r>
              <w:t>Preparation and publication of the materials/services supplier selection procedure</w:t>
            </w:r>
          </w:p>
        </w:tc>
        <w:tc>
          <w:tcPr>
            <w:tcW w:w="1590" w:type="pct"/>
          </w:tcPr>
          <w:p w14:paraId="743D15BD" w14:textId="77777777" w:rsidR="001963C8" w:rsidRDefault="001963C8" w:rsidP="001963C8">
            <w:r>
              <w:t>The list of documents accompanying the bid, pre-set in SAP ERP, becomes available for import in SAP EP once the procedure is switched to the status “Bid Admission Open”. In SAP ERP, it is possible to configure in which orders documents will be displayed in SAP EP, whether it is mandatory to import a specific document and whether it is possible to import multiple files for one document type.</w:t>
            </w:r>
          </w:p>
          <w:p w14:paraId="6677D717" w14:textId="77777777" w:rsidR="001963C8" w:rsidRPr="001963C8" w:rsidRDefault="001963C8" w:rsidP="001963C8">
            <w:r>
              <w:t>Suppliers have personal accounts in SAP EP, where they can store the documentation used in procedures.</w:t>
            </w:r>
          </w:p>
          <w:p w14:paraId="1E8368B2" w14:textId="77777777" w:rsidR="001963C8" w:rsidRPr="002310DE" w:rsidRDefault="001963C8" w:rsidP="001963C8">
            <w:r>
              <w:t xml:space="preserve">Some financial reports are also displayed in the personal account view. </w:t>
            </w:r>
          </w:p>
        </w:tc>
      </w:tr>
      <w:tr w:rsidR="001963C8" w:rsidRPr="00602AFA" w14:paraId="7D19BF37" w14:textId="77777777" w:rsidTr="001963C8">
        <w:tc>
          <w:tcPr>
            <w:tcW w:w="275" w:type="pct"/>
          </w:tcPr>
          <w:p w14:paraId="63FEC2F1" w14:textId="77777777" w:rsidR="001963C8" w:rsidRPr="002E3764" w:rsidRDefault="001963C8" w:rsidP="001963C8">
            <w:pPr>
              <w:pStyle w:val="ListParagraph"/>
              <w:ind w:left="0"/>
              <w:contextualSpacing w:val="0"/>
              <w:rPr>
                <w:sz w:val="20"/>
                <w:szCs w:val="20"/>
              </w:rPr>
            </w:pPr>
            <w:r>
              <w:rPr>
                <w:sz w:val="20"/>
              </w:rPr>
              <w:t>5</w:t>
            </w:r>
          </w:p>
        </w:tc>
        <w:tc>
          <w:tcPr>
            <w:tcW w:w="1544" w:type="pct"/>
          </w:tcPr>
          <w:p w14:paraId="3F8993A2" w14:textId="77777777" w:rsidR="001963C8" w:rsidRPr="00602AFA" w:rsidRDefault="001963C8" w:rsidP="001963C8">
            <w:r>
              <w:t xml:space="preserve">Drafting the commercial section of the bid and submitting </w:t>
            </w:r>
            <w:proofErr w:type="gramStart"/>
            <w:r>
              <w:t>the  bid</w:t>
            </w:r>
            <w:proofErr w:type="gramEnd"/>
          </w:p>
        </w:tc>
        <w:tc>
          <w:tcPr>
            <w:tcW w:w="1591" w:type="pct"/>
          </w:tcPr>
          <w:p w14:paraId="1BF17FE7" w14:textId="77777777" w:rsidR="001963C8" w:rsidRPr="00602AFA" w:rsidRDefault="001963C8" w:rsidP="001963C8">
            <w:r>
              <w:t>Bid admission</w:t>
            </w:r>
          </w:p>
        </w:tc>
        <w:tc>
          <w:tcPr>
            <w:tcW w:w="1590" w:type="pct"/>
          </w:tcPr>
          <w:p w14:paraId="1AC4706D" w14:textId="77777777" w:rsidR="001963C8" w:rsidRPr="00602AFA" w:rsidRDefault="001963C8" w:rsidP="001963C8">
            <w:r>
              <w:t xml:space="preserve">Bids suppliers submit in SAP EP are automatically displayed in the registry in SAP ERP </w:t>
            </w:r>
          </w:p>
        </w:tc>
      </w:tr>
      <w:tr w:rsidR="001963C8" w:rsidRPr="00602AFA" w14:paraId="60C1ADEC" w14:textId="77777777" w:rsidTr="001963C8">
        <w:tc>
          <w:tcPr>
            <w:tcW w:w="275" w:type="pct"/>
          </w:tcPr>
          <w:p w14:paraId="5FC994F8" w14:textId="77777777" w:rsidR="001963C8" w:rsidRPr="002E3764" w:rsidRDefault="001963C8" w:rsidP="001963C8">
            <w:pPr>
              <w:pStyle w:val="ListParagraph"/>
              <w:ind w:left="0"/>
              <w:contextualSpacing w:val="0"/>
              <w:rPr>
                <w:sz w:val="20"/>
                <w:szCs w:val="20"/>
              </w:rPr>
            </w:pPr>
            <w:r>
              <w:rPr>
                <w:sz w:val="20"/>
              </w:rPr>
              <w:t>6</w:t>
            </w:r>
          </w:p>
        </w:tc>
        <w:tc>
          <w:tcPr>
            <w:tcW w:w="1544" w:type="pct"/>
          </w:tcPr>
          <w:p w14:paraId="5364CED3" w14:textId="77777777" w:rsidR="001963C8" w:rsidRPr="00602AFA" w:rsidRDefault="001963C8" w:rsidP="001963C8">
            <w:r>
              <w:t>Withdrawal from the selection procedure</w:t>
            </w:r>
          </w:p>
        </w:tc>
        <w:tc>
          <w:tcPr>
            <w:tcW w:w="1591" w:type="pct"/>
          </w:tcPr>
          <w:p w14:paraId="5D5F6199" w14:textId="77777777" w:rsidR="001963C8" w:rsidRPr="002E3764" w:rsidRDefault="001963C8" w:rsidP="001963C8">
            <w:r>
              <w:t>Receipt of bids for participation in the materials/services supplier selection procedure</w:t>
            </w:r>
          </w:p>
        </w:tc>
        <w:tc>
          <w:tcPr>
            <w:tcW w:w="1590" w:type="pct"/>
          </w:tcPr>
          <w:p w14:paraId="2F300878" w14:textId="77777777" w:rsidR="001963C8" w:rsidRPr="00602AFA" w:rsidRDefault="001963C8" w:rsidP="001963C8">
            <w:r>
              <w:t xml:space="preserve">Information about withdrawal from the procedure is displayed in the registry in SAP ERP </w:t>
            </w:r>
          </w:p>
        </w:tc>
      </w:tr>
      <w:tr w:rsidR="001963C8" w:rsidRPr="00602AFA" w14:paraId="146F326C" w14:textId="77777777" w:rsidTr="001963C8">
        <w:tc>
          <w:tcPr>
            <w:tcW w:w="275" w:type="pct"/>
          </w:tcPr>
          <w:p w14:paraId="013A17C5" w14:textId="77777777" w:rsidR="001963C8" w:rsidRPr="002E3764" w:rsidRDefault="001963C8" w:rsidP="001963C8">
            <w:pPr>
              <w:pStyle w:val="ListParagraph"/>
              <w:ind w:left="0"/>
              <w:contextualSpacing w:val="0"/>
              <w:rPr>
                <w:sz w:val="20"/>
                <w:szCs w:val="20"/>
              </w:rPr>
            </w:pPr>
            <w:r>
              <w:rPr>
                <w:sz w:val="20"/>
              </w:rPr>
              <w:t>7</w:t>
            </w:r>
          </w:p>
        </w:tc>
        <w:tc>
          <w:tcPr>
            <w:tcW w:w="1544" w:type="pct"/>
          </w:tcPr>
          <w:p w14:paraId="2CAE9CA9" w14:textId="77777777" w:rsidR="001963C8" w:rsidRPr="00602AFA" w:rsidRDefault="001963C8" w:rsidP="001963C8">
            <w:r>
              <w:t>Monitoring of ongoing procedures</w:t>
            </w:r>
          </w:p>
        </w:tc>
        <w:tc>
          <w:tcPr>
            <w:tcW w:w="1591" w:type="pct"/>
          </w:tcPr>
          <w:p w14:paraId="41BCCCCC" w14:textId="77777777" w:rsidR="001963C8" w:rsidRPr="002E3764" w:rsidRDefault="001963C8" w:rsidP="001963C8">
            <w:pPr>
              <w:pStyle w:val="ListParagraph"/>
              <w:ind w:left="0"/>
              <w:contextualSpacing w:val="0"/>
              <w:rPr>
                <w:sz w:val="20"/>
                <w:szCs w:val="20"/>
              </w:rPr>
            </w:pPr>
            <w:r>
              <w:rPr>
                <w:sz w:val="20"/>
              </w:rPr>
              <w:t>Bid admission</w:t>
            </w:r>
          </w:p>
          <w:p w14:paraId="03098571" w14:textId="77777777" w:rsidR="001963C8" w:rsidRPr="002E3764" w:rsidRDefault="001963C8" w:rsidP="001963C8">
            <w:pPr>
              <w:pStyle w:val="ListParagraph"/>
              <w:ind w:left="0"/>
              <w:contextualSpacing w:val="0"/>
              <w:rPr>
                <w:sz w:val="20"/>
                <w:szCs w:val="20"/>
              </w:rPr>
            </w:pPr>
            <w:r>
              <w:rPr>
                <w:sz w:val="20"/>
              </w:rPr>
              <w:t xml:space="preserve">Opening of bids </w:t>
            </w:r>
          </w:p>
          <w:p w14:paraId="1F50FB3F" w14:textId="77777777" w:rsidR="001963C8" w:rsidRPr="002E3764" w:rsidRDefault="001963C8" w:rsidP="001963C8">
            <w:pPr>
              <w:pStyle w:val="ListParagraph"/>
              <w:ind w:left="0"/>
              <w:contextualSpacing w:val="0"/>
              <w:rPr>
                <w:sz w:val="20"/>
                <w:szCs w:val="20"/>
              </w:rPr>
            </w:pPr>
            <w:r>
              <w:rPr>
                <w:sz w:val="20"/>
              </w:rPr>
              <w:t>Technical assessment of bids</w:t>
            </w:r>
          </w:p>
          <w:p w14:paraId="00C36667" w14:textId="77777777" w:rsidR="001963C8" w:rsidRPr="00602AFA" w:rsidRDefault="001963C8" w:rsidP="001963C8">
            <w:r>
              <w:t>Commercial negotiations</w:t>
            </w:r>
          </w:p>
        </w:tc>
        <w:tc>
          <w:tcPr>
            <w:tcW w:w="1590" w:type="pct"/>
          </w:tcPr>
          <w:p w14:paraId="633C1E9C" w14:textId="77777777" w:rsidR="001963C8" w:rsidRPr="00602AFA" w:rsidRDefault="001963C8" w:rsidP="001963C8">
            <w:r>
              <w:t>The status of the procedure is updated in SAP EP automatically, starting from the moment of its publication until the moment of completion. Separate statuses show the stages in the procedure during commercial negotiations.</w:t>
            </w:r>
          </w:p>
        </w:tc>
      </w:tr>
      <w:tr w:rsidR="001963C8" w:rsidRPr="003030D5" w14:paraId="6AA6E682" w14:textId="77777777" w:rsidTr="001963C8">
        <w:tc>
          <w:tcPr>
            <w:tcW w:w="275" w:type="pct"/>
          </w:tcPr>
          <w:p w14:paraId="08EE1FD2" w14:textId="77777777" w:rsidR="001963C8" w:rsidRPr="002E3764" w:rsidRDefault="001963C8" w:rsidP="001963C8">
            <w:pPr>
              <w:pStyle w:val="ListParagraph"/>
              <w:ind w:left="0"/>
              <w:contextualSpacing w:val="0"/>
              <w:rPr>
                <w:sz w:val="20"/>
                <w:szCs w:val="20"/>
              </w:rPr>
            </w:pPr>
            <w:r>
              <w:rPr>
                <w:sz w:val="20"/>
              </w:rPr>
              <w:t>8</w:t>
            </w:r>
          </w:p>
        </w:tc>
        <w:tc>
          <w:tcPr>
            <w:tcW w:w="1544" w:type="pct"/>
          </w:tcPr>
          <w:p w14:paraId="324772D0" w14:textId="77777777" w:rsidR="001963C8" w:rsidRPr="00602AFA" w:rsidRDefault="001963C8" w:rsidP="001963C8">
            <w:r>
              <w:t>Filling out a technical questionnaire and providing contact information</w:t>
            </w:r>
          </w:p>
        </w:tc>
        <w:tc>
          <w:tcPr>
            <w:tcW w:w="1591" w:type="pct"/>
          </w:tcPr>
          <w:p w14:paraId="7A0C5FE3" w14:textId="77777777" w:rsidR="001963C8" w:rsidRPr="002E3764" w:rsidRDefault="001963C8" w:rsidP="001963C8">
            <w:pPr>
              <w:pStyle w:val="ListParagraph"/>
              <w:ind w:left="0"/>
              <w:contextualSpacing w:val="0"/>
              <w:rPr>
                <w:sz w:val="20"/>
                <w:szCs w:val="20"/>
              </w:rPr>
            </w:pPr>
            <w:r>
              <w:rPr>
                <w:sz w:val="20"/>
              </w:rPr>
              <w:t>Opening of bids</w:t>
            </w:r>
          </w:p>
          <w:p w14:paraId="47C78EDC" w14:textId="77777777" w:rsidR="001963C8" w:rsidRPr="00577A43" w:rsidRDefault="001963C8" w:rsidP="001963C8">
            <w:r>
              <w:t>Technical assessment of bids</w:t>
            </w:r>
          </w:p>
        </w:tc>
        <w:tc>
          <w:tcPr>
            <w:tcW w:w="1590" w:type="pct"/>
          </w:tcPr>
          <w:p w14:paraId="4DC07074" w14:textId="77777777" w:rsidR="001963C8" w:rsidRPr="002E3764" w:rsidRDefault="001963C8" w:rsidP="001963C8">
            <w:r>
              <w:t>The completed technical questionnaire and supplier contact information become available for review in SAP ERP when the bid is opened.</w:t>
            </w:r>
          </w:p>
        </w:tc>
      </w:tr>
      <w:tr w:rsidR="001963C8" w:rsidRPr="003030D5" w14:paraId="3A58388F" w14:textId="77777777" w:rsidTr="001963C8">
        <w:tc>
          <w:tcPr>
            <w:tcW w:w="275" w:type="pct"/>
          </w:tcPr>
          <w:p w14:paraId="1FE5F74C" w14:textId="77777777" w:rsidR="001963C8" w:rsidRPr="002E3764" w:rsidRDefault="001963C8" w:rsidP="001963C8">
            <w:pPr>
              <w:pStyle w:val="ListParagraph"/>
              <w:ind w:left="0"/>
              <w:contextualSpacing w:val="0"/>
              <w:rPr>
                <w:sz w:val="20"/>
                <w:szCs w:val="20"/>
              </w:rPr>
            </w:pPr>
            <w:r>
              <w:rPr>
                <w:sz w:val="20"/>
              </w:rPr>
              <w:t>9</w:t>
            </w:r>
          </w:p>
        </w:tc>
        <w:tc>
          <w:tcPr>
            <w:tcW w:w="1544" w:type="pct"/>
          </w:tcPr>
          <w:p w14:paraId="544CF1EE" w14:textId="77777777" w:rsidR="001963C8" w:rsidRPr="00577A43" w:rsidRDefault="001963C8" w:rsidP="001963C8">
            <w:r>
              <w:t>Importing a document package with the bid</w:t>
            </w:r>
          </w:p>
        </w:tc>
        <w:tc>
          <w:tcPr>
            <w:tcW w:w="1591" w:type="pct"/>
          </w:tcPr>
          <w:p w14:paraId="26EA10B4" w14:textId="77777777" w:rsidR="001963C8" w:rsidRPr="009B348C" w:rsidRDefault="001963C8" w:rsidP="001963C8">
            <w:r>
              <w:t>Opening of bids</w:t>
            </w:r>
          </w:p>
          <w:p w14:paraId="7C8F89AD" w14:textId="77777777" w:rsidR="001963C8" w:rsidRPr="00577A43" w:rsidRDefault="001963C8" w:rsidP="001963C8">
            <w:r>
              <w:t>Technical assessment of bids</w:t>
            </w:r>
          </w:p>
        </w:tc>
        <w:tc>
          <w:tcPr>
            <w:tcW w:w="1590" w:type="pct"/>
          </w:tcPr>
          <w:p w14:paraId="29A1AC35" w14:textId="77777777" w:rsidR="001963C8" w:rsidRPr="00577A43" w:rsidRDefault="001963C8" w:rsidP="001963C8">
            <w:r>
              <w:t xml:space="preserve">The document </w:t>
            </w:r>
            <w:proofErr w:type="gramStart"/>
            <w:r>
              <w:t>package</w:t>
            </w:r>
            <w:proofErr w:type="gramEnd"/>
            <w:r>
              <w:t xml:space="preserve"> the supplier has uploaded in SAP EP becomes available for review in SAP ERP after the opening of bids.</w:t>
            </w:r>
          </w:p>
        </w:tc>
      </w:tr>
      <w:tr w:rsidR="001963C8" w:rsidRPr="003030D5" w14:paraId="61F3DB9F" w14:textId="77777777" w:rsidTr="001963C8">
        <w:tc>
          <w:tcPr>
            <w:tcW w:w="275" w:type="pct"/>
          </w:tcPr>
          <w:p w14:paraId="657E8E7A" w14:textId="77777777" w:rsidR="001963C8" w:rsidRPr="001963C8" w:rsidRDefault="001963C8" w:rsidP="001963C8">
            <w:pPr>
              <w:pStyle w:val="ListParagraph"/>
              <w:ind w:left="0"/>
              <w:contextualSpacing w:val="0"/>
              <w:rPr>
                <w:sz w:val="20"/>
                <w:szCs w:val="20"/>
              </w:rPr>
            </w:pPr>
            <w:r>
              <w:rPr>
                <w:sz w:val="20"/>
              </w:rPr>
              <w:lastRenderedPageBreak/>
              <w:t>10</w:t>
            </w:r>
          </w:p>
        </w:tc>
        <w:tc>
          <w:tcPr>
            <w:tcW w:w="1544" w:type="pct"/>
          </w:tcPr>
          <w:p w14:paraId="432CD7EE" w14:textId="77777777" w:rsidR="001963C8" w:rsidRPr="001963C8" w:rsidRDefault="001963C8" w:rsidP="001963C8">
            <w:r>
              <w:t>Contract performance</w:t>
            </w:r>
          </w:p>
        </w:tc>
        <w:tc>
          <w:tcPr>
            <w:tcW w:w="1591" w:type="pct"/>
          </w:tcPr>
          <w:p w14:paraId="2A6497BC" w14:textId="77777777" w:rsidR="001963C8" w:rsidRPr="001963C8" w:rsidRDefault="001963C8" w:rsidP="001963C8">
            <w:r>
              <w:t>Creation of digital purchase orders under framework and semi-framework agreements</w:t>
            </w:r>
          </w:p>
        </w:tc>
        <w:tc>
          <w:tcPr>
            <w:tcW w:w="1590" w:type="pct"/>
          </w:tcPr>
          <w:p w14:paraId="701DCBB4" w14:textId="77777777" w:rsidR="001963C8" w:rsidRPr="001963C8" w:rsidRDefault="001963C8" w:rsidP="001963C8">
            <w:r>
              <w:t xml:space="preserve">The client submits purchase orders through the </w:t>
            </w:r>
            <w:proofErr w:type="spellStart"/>
            <w:r>
              <w:t>KupiNA</w:t>
            </w:r>
            <w:proofErr w:type="spellEnd"/>
            <w:r>
              <w:t xml:space="preserve"> module in SAP ERP and can monitor the order status and the overall contract performance. </w:t>
            </w:r>
          </w:p>
          <w:p w14:paraId="421CB260" w14:textId="77777777" w:rsidR="001963C8" w:rsidRPr="001963C8" w:rsidRDefault="001963C8" w:rsidP="001963C8">
            <w:r>
              <w:t xml:space="preserve">The Supplier receives and confirms the purchase order in SAP EP. </w:t>
            </w:r>
          </w:p>
        </w:tc>
      </w:tr>
    </w:tbl>
    <w:p w14:paraId="7891291D" w14:textId="18EAB276" w:rsidR="00577A43" w:rsidRDefault="00577A43" w:rsidP="00577A43">
      <w:pPr>
        <w:spacing w:before="60" w:after="60"/>
        <w:ind w:left="360"/>
        <w:rPr>
          <w:rFonts w:eastAsia="Times New Roman" w:cs="Arial"/>
          <w:b/>
          <w:lang w:val="sr-Cyrl-RS"/>
        </w:rPr>
      </w:pPr>
    </w:p>
    <w:p w14:paraId="34E1BC8E" w14:textId="52BAA659" w:rsidR="00B536D0" w:rsidRPr="00D579DF" w:rsidRDefault="001963C8" w:rsidP="00D579DF">
      <w:pPr>
        <w:pStyle w:val="ListParagraph"/>
        <w:numPr>
          <w:ilvl w:val="1"/>
          <w:numId w:val="5"/>
        </w:numPr>
        <w:spacing w:before="60" w:after="60"/>
        <w:rPr>
          <w:rFonts w:eastAsia="Times New Roman" w:cs="Arial"/>
          <w:b/>
        </w:rPr>
      </w:pPr>
      <w:r>
        <w:rPr>
          <w:b/>
        </w:rPr>
        <w:t>System technical description &amp; architecture</w:t>
      </w:r>
    </w:p>
    <w:p w14:paraId="530B58AB" w14:textId="77777777" w:rsidR="001E26D7" w:rsidRPr="001E26D7" w:rsidRDefault="001E26D7" w:rsidP="001E26D7">
      <w:pPr>
        <w:pStyle w:val="ListParagraph"/>
        <w:spacing w:before="60"/>
        <w:rPr>
          <w:rFonts w:eastAsia="Times New Roman" w:cs="Arial"/>
          <w:color w:val="FF0000"/>
          <w:lang w:val="sr-Latn-RS"/>
        </w:rPr>
      </w:pPr>
    </w:p>
    <w:p w14:paraId="763E0259" w14:textId="231A20C4" w:rsidR="00E83AEC" w:rsidRPr="00992645" w:rsidRDefault="00B536D0" w:rsidP="00992645">
      <w:pPr>
        <w:spacing w:after="0"/>
        <w:rPr>
          <w:rFonts w:eastAsia="Times New Roman" w:cs="Arial"/>
        </w:rPr>
      </w:pPr>
      <w:r>
        <w:t xml:space="preserve">Apart from the functionality of the custom SRM system and the </w:t>
      </w:r>
      <w:proofErr w:type="spellStart"/>
      <w:r>
        <w:t>KupiNa</w:t>
      </w:r>
      <w:proofErr w:type="spellEnd"/>
      <w:r>
        <w:t xml:space="preserve"> solution in SAP ERP (ECC 6.0), the maintenance and upgrade services also cover the production system:</w:t>
      </w:r>
    </w:p>
    <w:p w14:paraId="00C16B4F" w14:textId="0C8EB01F" w:rsidR="00E83AEC" w:rsidRDefault="00B536D0" w:rsidP="00E83AEC">
      <w:pPr>
        <w:ind w:firstLine="708"/>
        <w:rPr>
          <w:b/>
          <w:bCs/>
        </w:rPr>
      </w:pPr>
      <w:r>
        <w:rPr>
          <w:b/>
        </w:rPr>
        <w:t>SAP SRM</w:t>
      </w:r>
    </w:p>
    <w:p w14:paraId="156F5168" w14:textId="00EDC204" w:rsidR="00E83AEC" w:rsidRPr="006942AF" w:rsidRDefault="00E83AEC" w:rsidP="00E83AEC">
      <w:pPr>
        <w:ind w:firstLine="708"/>
        <w:rPr>
          <w:rFonts w:ascii="Calibri" w:eastAsiaTheme="minorHAnsi" w:hAnsi="Calibri"/>
        </w:rPr>
      </w:pPr>
      <w:r>
        <w:t xml:space="preserve">SRM content - SAP Content Server 6.50 on </w:t>
      </w:r>
      <w:proofErr w:type="spellStart"/>
      <w:r>
        <w:t>MaxDB</w:t>
      </w:r>
      <w:proofErr w:type="spellEnd"/>
      <w:r>
        <w:t xml:space="preserve"> 7.7</w:t>
      </w:r>
    </w:p>
    <w:p w14:paraId="6A92C10B" w14:textId="4E5F086A" w:rsidR="00E83AEC" w:rsidRPr="006942AF" w:rsidRDefault="00E83AEC" w:rsidP="00E83AEC">
      <w:pPr>
        <w:ind w:firstLine="708"/>
      </w:pPr>
      <w:r>
        <w:t xml:space="preserve">SRM - SAP </w:t>
      </w:r>
      <w:proofErr w:type="spellStart"/>
      <w:r>
        <w:t>Netweaver</w:t>
      </w:r>
      <w:proofErr w:type="spellEnd"/>
      <w:r>
        <w:t xml:space="preserve"> </w:t>
      </w:r>
      <w:r>
        <w:rPr>
          <w:color w:val="000000"/>
        </w:rPr>
        <w:t>7.50 SP</w:t>
      </w:r>
      <w:proofErr w:type="gramStart"/>
      <w:r>
        <w:rPr>
          <w:color w:val="000000"/>
        </w:rPr>
        <w:t xml:space="preserve">33  </w:t>
      </w:r>
      <w:r>
        <w:t>on</w:t>
      </w:r>
      <w:proofErr w:type="gramEnd"/>
      <w:r>
        <w:t xml:space="preserve"> Oracle </w:t>
      </w:r>
      <w:r>
        <w:rPr>
          <w:color w:val="000000"/>
        </w:rPr>
        <w:t>19.25.0</w:t>
      </w:r>
    </w:p>
    <w:p w14:paraId="1B04C107" w14:textId="4CA53834" w:rsidR="00E83AEC" w:rsidRDefault="00E83AEC" w:rsidP="00E83AEC">
      <w:pPr>
        <w:ind w:left="720"/>
      </w:pPr>
      <w:r>
        <w:t xml:space="preserve">App servers: VM Ware virtualization on X86_64 </w:t>
      </w:r>
      <w:r w:rsidR="0064218F">
        <w:t>platform</w:t>
      </w:r>
      <w:r>
        <w:t xml:space="preserve">, Linux Red Hat </w:t>
      </w:r>
      <w:r>
        <w:rPr>
          <w:color w:val="000000"/>
        </w:rPr>
        <w:t>8:  Red Hat Enterprise Linux 8</w:t>
      </w:r>
    </w:p>
    <w:p w14:paraId="30546F87" w14:textId="795A28C7" w:rsidR="00E83AEC" w:rsidRPr="00992645" w:rsidRDefault="00E83AEC" w:rsidP="00992645">
      <w:pPr>
        <w:ind w:left="720"/>
      </w:pPr>
      <w:r>
        <w:t xml:space="preserve">DB server: </w:t>
      </w:r>
      <w:r>
        <w:rPr>
          <w:color w:val="000000"/>
        </w:rPr>
        <w:t>Oracle 19.25.0</w:t>
      </w:r>
    </w:p>
    <w:p w14:paraId="52E470BF" w14:textId="77777777" w:rsidR="00925C13" w:rsidRDefault="00925C13" w:rsidP="00925C13">
      <w:pPr>
        <w:rPr>
          <w:rFonts w:eastAsia="Times New Roman" w:cs="Arial"/>
          <w:b/>
          <w:lang w:val="sr-Latn-RS"/>
        </w:rPr>
      </w:pPr>
    </w:p>
    <w:p w14:paraId="20C63E22" w14:textId="77777777" w:rsidR="00925C13" w:rsidRPr="009506F4" w:rsidRDefault="00925C13" w:rsidP="00925C13">
      <w:pPr>
        <w:rPr>
          <w:rFonts w:eastAsia="Times New Roman" w:cs="Arial"/>
          <w:b/>
        </w:rPr>
      </w:pPr>
      <w:r>
        <w:rPr>
          <w:noProof/>
          <w:lang w:val="sr-Latn-RS" w:eastAsia="sr-Latn-RS"/>
        </w:rPr>
        <w:drawing>
          <wp:inline distT="0" distB="0" distL="0" distR="0" wp14:anchorId="704A63A8" wp14:editId="70DE24E8">
            <wp:extent cx="4003676" cy="2771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10153" cy="2845490"/>
                    </a:xfrm>
                    <a:prstGeom prst="rect">
                      <a:avLst/>
                    </a:prstGeom>
                  </pic:spPr>
                </pic:pic>
              </a:graphicData>
            </a:graphic>
          </wp:inline>
        </w:drawing>
      </w:r>
    </w:p>
    <w:p w14:paraId="3826B9A4" w14:textId="68C5E0E3" w:rsidR="0035065C" w:rsidRDefault="0035065C" w:rsidP="00E83AEC">
      <w:pPr>
        <w:ind w:left="708"/>
        <w:rPr>
          <w:color w:val="000000"/>
          <w:lang w:eastAsia="sr-Latn-RS"/>
        </w:rPr>
      </w:pPr>
    </w:p>
    <w:p w14:paraId="0A51607A" w14:textId="77777777" w:rsidR="00D1747B" w:rsidRPr="00E83AEC" w:rsidRDefault="00D1747B" w:rsidP="00E83AEC">
      <w:pPr>
        <w:ind w:left="708"/>
        <w:rPr>
          <w:color w:val="000000"/>
          <w:lang w:eastAsia="sr-Latn-RS"/>
        </w:rPr>
      </w:pPr>
    </w:p>
    <w:p w14:paraId="46B0C3BC" w14:textId="5E3D9A37" w:rsidR="0072355E" w:rsidRDefault="00C90531" w:rsidP="00B536D0">
      <w:pPr>
        <w:spacing w:after="0"/>
        <w:rPr>
          <w:rFonts w:eastAsia="Times New Roman" w:cs="Arial"/>
          <w:b/>
        </w:rPr>
      </w:pPr>
      <w:r>
        <w:rPr>
          <w:b/>
        </w:rPr>
        <w:t xml:space="preserve">5.3. Responsibility distribution model - SAP custom SRM and </w:t>
      </w:r>
      <w:proofErr w:type="spellStart"/>
      <w:r>
        <w:rPr>
          <w:b/>
        </w:rPr>
        <w:t>KupiNa</w:t>
      </w:r>
      <w:proofErr w:type="spellEnd"/>
      <w:r>
        <w:rPr>
          <w:b/>
        </w:rPr>
        <w:t xml:space="preserve"> solutions</w:t>
      </w:r>
    </w:p>
    <w:p w14:paraId="0651E0F6" w14:textId="77777777" w:rsidR="00D97278" w:rsidRDefault="00B536D0" w:rsidP="00B536D0">
      <w:pPr>
        <w:spacing w:after="0"/>
        <w:rPr>
          <w:rFonts w:eastAsia="Times New Roman" w:cs="Arial"/>
        </w:rPr>
      </w:pPr>
      <w:r>
        <w:t>The table below describes the distribution of responsibilities between NIS (IT team for SAP support) and the NIS Partner for maintaining and upgrading the SAP custom SRM system:</w:t>
      </w:r>
    </w:p>
    <w:p w14:paraId="0E2FF2CB" w14:textId="77777777" w:rsidR="00B536D0" w:rsidRPr="00A5121B" w:rsidRDefault="00B536D0" w:rsidP="00B536D0">
      <w:pPr>
        <w:spacing w:after="0"/>
        <w:rPr>
          <w:rFonts w:eastAsia="Times New Roman" w:cs="Arial"/>
          <w:lang w:val="sr-Latn-RS"/>
        </w:rPr>
      </w:pPr>
    </w:p>
    <w:tbl>
      <w:tblPr>
        <w:tblW w:w="10342" w:type="dxa"/>
        <w:tblInd w:w="-147" w:type="dxa"/>
        <w:tblLook w:val="04A0" w:firstRow="1" w:lastRow="0" w:firstColumn="1" w:lastColumn="0" w:noHBand="0" w:noVBand="1"/>
      </w:tblPr>
      <w:tblGrid>
        <w:gridCol w:w="222"/>
        <w:gridCol w:w="390"/>
        <w:gridCol w:w="6433"/>
        <w:gridCol w:w="185"/>
        <w:gridCol w:w="1417"/>
        <w:gridCol w:w="1695"/>
      </w:tblGrid>
      <w:tr w:rsidR="00B536D0" w:rsidRPr="00FA4D1F" w14:paraId="19D51849" w14:textId="77777777" w:rsidTr="003734C9">
        <w:trPr>
          <w:trHeight w:val="773"/>
        </w:trPr>
        <w:tc>
          <w:tcPr>
            <w:tcW w:w="222" w:type="dxa"/>
            <w:tcBorders>
              <w:top w:val="single" w:sz="4" w:space="0" w:color="366092"/>
              <w:left w:val="single" w:sz="4" w:space="0" w:color="366092"/>
              <w:bottom w:val="single" w:sz="4" w:space="0" w:color="366092"/>
              <w:right w:val="single" w:sz="4" w:space="0" w:color="366092"/>
            </w:tcBorders>
            <w:shd w:val="clear" w:color="auto" w:fill="2E74B5" w:themeFill="accent1" w:themeFillShade="BF"/>
          </w:tcPr>
          <w:p w14:paraId="60821CC7" w14:textId="77777777" w:rsidR="00B536D0" w:rsidRPr="00FA4D1F" w:rsidRDefault="00B536D0" w:rsidP="003734C9">
            <w:pPr>
              <w:pStyle w:val="NoSpacing"/>
              <w:rPr>
                <w:rFonts w:asciiTheme="minorHAnsi" w:hAnsiTheme="minorHAnsi" w:cstheme="minorHAnsi"/>
                <w:color w:val="FFFFFF" w:themeColor="background1"/>
              </w:rPr>
            </w:pPr>
          </w:p>
        </w:tc>
        <w:tc>
          <w:tcPr>
            <w:tcW w:w="7008" w:type="dxa"/>
            <w:gridSpan w:val="3"/>
            <w:tcBorders>
              <w:top w:val="single" w:sz="4" w:space="0" w:color="366092"/>
              <w:left w:val="single" w:sz="4" w:space="0" w:color="366092"/>
              <w:bottom w:val="single" w:sz="4" w:space="0" w:color="366092"/>
              <w:right w:val="single" w:sz="4" w:space="0" w:color="366092"/>
            </w:tcBorders>
            <w:shd w:val="clear" w:color="auto" w:fill="2E74B5" w:themeFill="accent1" w:themeFillShade="BF"/>
            <w:noWrap/>
            <w:vAlign w:val="center"/>
            <w:hideMark/>
          </w:tcPr>
          <w:p w14:paraId="7A96DF9F" w14:textId="77777777" w:rsidR="00B536D0" w:rsidRPr="00FA4D1F" w:rsidRDefault="00B536D0" w:rsidP="003734C9">
            <w:pPr>
              <w:pStyle w:val="NoSpacing"/>
              <w:jc w:val="center"/>
              <w:rPr>
                <w:rFonts w:asciiTheme="minorHAnsi" w:hAnsiTheme="minorHAnsi" w:cstheme="minorHAnsi"/>
                <w:color w:val="FFFFFF" w:themeColor="background1"/>
              </w:rPr>
            </w:pPr>
            <w:r>
              <w:rPr>
                <w:rFonts w:asciiTheme="minorHAnsi" w:hAnsiTheme="minorHAnsi"/>
                <w:color w:val="FFFFFF" w:themeColor="background1"/>
              </w:rPr>
              <w:t>Activity</w:t>
            </w:r>
          </w:p>
        </w:tc>
        <w:tc>
          <w:tcPr>
            <w:tcW w:w="1417" w:type="dxa"/>
            <w:tcBorders>
              <w:top w:val="single" w:sz="4" w:space="0" w:color="366092"/>
              <w:left w:val="single" w:sz="4" w:space="0" w:color="2E74B5" w:themeColor="accent1" w:themeShade="BF"/>
              <w:bottom w:val="single" w:sz="4" w:space="0" w:color="366092"/>
              <w:right w:val="single" w:sz="4" w:space="0" w:color="2E74B5" w:themeColor="accent1" w:themeShade="BF"/>
            </w:tcBorders>
            <w:shd w:val="clear" w:color="auto" w:fill="2E74B5" w:themeFill="accent1" w:themeFillShade="BF"/>
            <w:vAlign w:val="center"/>
          </w:tcPr>
          <w:p w14:paraId="090DD518" w14:textId="77777777" w:rsidR="00B536D0" w:rsidRPr="00FA4D1F" w:rsidRDefault="00B536D0" w:rsidP="003734C9">
            <w:pPr>
              <w:pStyle w:val="NoSpacing"/>
              <w:jc w:val="center"/>
              <w:rPr>
                <w:rFonts w:asciiTheme="minorHAnsi" w:hAnsiTheme="minorHAnsi" w:cstheme="minorHAnsi"/>
                <w:color w:val="FFFFFF" w:themeColor="background1"/>
              </w:rPr>
            </w:pPr>
            <w:r>
              <w:rPr>
                <w:color w:val="FFFFFF" w:themeColor="background1"/>
              </w:rPr>
              <w:t>NIS</w:t>
            </w:r>
          </w:p>
        </w:tc>
        <w:tc>
          <w:tcPr>
            <w:tcW w:w="1695" w:type="dxa"/>
            <w:tcBorders>
              <w:top w:val="single" w:sz="4" w:space="0" w:color="366092"/>
              <w:left w:val="single" w:sz="4" w:space="0" w:color="2E74B5" w:themeColor="accent1" w:themeShade="BF"/>
              <w:bottom w:val="single" w:sz="4" w:space="0" w:color="366092"/>
              <w:right w:val="single" w:sz="4" w:space="0" w:color="366092"/>
            </w:tcBorders>
            <w:shd w:val="clear" w:color="auto" w:fill="2E74B5" w:themeFill="accent1" w:themeFillShade="BF"/>
            <w:noWrap/>
            <w:vAlign w:val="center"/>
            <w:hideMark/>
          </w:tcPr>
          <w:p w14:paraId="72B4B6C8" w14:textId="77777777" w:rsidR="00B536D0" w:rsidRPr="00FA4D1F" w:rsidRDefault="00B536D0" w:rsidP="003734C9">
            <w:pPr>
              <w:pStyle w:val="NoSpacing"/>
              <w:jc w:val="center"/>
              <w:rPr>
                <w:rFonts w:asciiTheme="minorHAnsi" w:hAnsiTheme="minorHAnsi" w:cstheme="minorHAnsi"/>
                <w:color w:val="FFFFFF" w:themeColor="background1"/>
              </w:rPr>
            </w:pPr>
            <w:r>
              <w:rPr>
                <w:rFonts w:asciiTheme="minorHAnsi" w:hAnsiTheme="minorHAnsi"/>
                <w:color w:val="FFFFFF" w:themeColor="background1"/>
              </w:rPr>
              <w:t>NIS Partner</w:t>
            </w:r>
          </w:p>
        </w:tc>
      </w:tr>
      <w:tr w:rsidR="00B536D0" w:rsidRPr="00FA4D1F" w14:paraId="16CF3483"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1F11654A"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lastRenderedPageBreak/>
              <w:t>1</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79678745"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b/>
                <w:color w:val="000000"/>
              </w:rPr>
              <w:t>ABAP/JAVA development</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13BD5589"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618718CC"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3BFB533D"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261E365F"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1.1</w:t>
            </w:r>
          </w:p>
        </w:tc>
        <w:tc>
          <w:tcPr>
            <w:tcW w:w="6433" w:type="dxa"/>
            <w:tcBorders>
              <w:top w:val="nil"/>
              <w:left w:val="single" w:sz="4" w:space="0" w:color="366092"/>
              <w:bottom w:val="single" w:sz="4" w:space="0" w:color="366092"/>
              <w:right w:val="single" w:sz="4" w:space="0" w:color="366092"/>
            </w:tcBorders>
            <w:shd w:val="clear" w:color="auto" w:fill="auto"/>
            <w:noWrap/>
          </w:tcPr>
          <w:p w14:paraId="70189780"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ABAP/JAVA small change development</w:t>
            </w:r>
          </w:p>
        </w:tc>
        <w:tc>
          <w:tcPr>
            <w:tcW w:w="1602" w:type="dxa"/>
            <w:gridSpan w:val="2"/>
            <w:tcBorders>
              <w:top w:val="nil"/>
              <w:left w:val="nil"/>
              <w:bottom w:val="single" w:sz="4" w:space="0" w:color="366092"/>
              <w:right w:val="single" w:sz="4" w:space="0" w:color="366092"/>
            </w:tcBorders>
            <w:shd w:val="clear" w:color="auto" w:fill="auto"/>
            <w:noWrap/>
            <w:vAlign w:val="center"/>
          </w:tcPr>
          <w:p w14:paraId="7A790428"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0FA159B6"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7ECF8BEB"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3B526E0"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1.2</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47A11F70"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Analysis of ABAP/JAVA dumps and errors</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0B3FF125"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H</w:t>
            </w:r>
          </w:p>
        </w:tc>
        <w:tc>
          <w:tcPr>
            <w:tcW w:w="1695" w:type="dxa"/>
            <w:tcBorders>
              <w:top w:val="nil"/>
              <w:left w:val="nil"/>
              <w:bottom w:val="single" w:sz="4" w:space="0" w:color="366092"/>
              <w:right w:val="single" w:sz="4" w:space="0" w:color="366092"/>
            </w:tcBorders>
            <w:vAlign w:val="center"/>
          </w:tcPr>
          <w:p w14:paraId="2F12C9AC"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449317A8"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7B37BEAA"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1.3</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249A692F"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Maintenance and development of current user exits and BAPI</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52C1F96E"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w:t>
            </w:r>
          </w:p>
        </w:tc>
        <w:tc>
          <w:tcPr>
            <w:tcW w:w="1695" w:type="dxa"/>
            <w:tcBorders>
              <w:top w:val="nil"/>
              <w:left w:val="nil"/>
              <w:bottom w:val="single" w:sz="4" w:space="0" w:color="366092"/>
              <w:right w:val="single" w:sz="4" w:space="0" w:color="366092"/>
            </w:tcBorders>
            <w:vAlign w:val="center"/>
          </w:tcPr>
          <w:p w14:paraId="768AC421"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79126FE2"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9FF50A3"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1.4</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32C5576E"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ABAP/JAVA debug</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57B7E51C"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H</w:t>
            </w:r>
          </w:p>
        </w:tc>
        <w:tc>
          <w:tcPr>
            <w:tcW w:w="1695" w:type="dxa"/>
            <w:tcBorders>
              <w:top w:val="nil"/>
              <w:left w:val="nil"/>
              <w:bottom w:val="single" w:sz="4" w:space="0" w:color="366092"/>
              <w:right w:val="single" w:sz="4" w:space="0" w:color="366092"/>
            </w:tcBorders>
            <w:vAlign w:val="center"/>
          </w:tcPr>
          <w:p w14:paraId="44DD4E52"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4D4E90F5"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35B37F9"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1.5</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6D7F237F"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Maintenance of existing development</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181A963"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H</w:t>
            </w:r>
          </w:p>
        </w:tc>
        <w:tc>
          <w:tcPr>
            <w:tcW w:w="1695" w:type="dxa"/>
            <w:tcBorders>
              <w:top w:val="nil"/>
              <w:left w:val="nil"/>
              <w:bottom w:val="single" w:sz="4" w:space="0" w:color="366092"/>
              <w:right w:val="single" w:sz="4" w:space="0" w:color="366092"/>
            </w:tcBorders>
            <w:vAlign w:val="center"/>
          </w:tcPr>
          <w:p w14:paraId="264C0452"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6B5C2E40"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A1BF8AB"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1.6</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7E1FA703"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Optimization of expensive SQL statements</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1F5717B3"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6B35005F"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3533DC3D"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4A674343"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1.7</w:t>
            </w:r>
          </w:p>
        </w:tc>
        <w:tc>
          <w:tcPr>
            <w:tcW w:w="6433" w:type="dxa"/>
            <w:tcBorders>
              <w:top w:val="nil"/>
              <w:left w:val="single" w:sz="4" w:space="0" w:color="366092"/>
              <w:bottom w:val="single" w:sz="4" w:space="0" w:color="366092"/>
              <w:right w:val="single" w:sz="4" w:space="0" w:color="366092"/>
            </w:tcBorders>
            <w:shd w:val="clear" w:color="auto" w:fill="auto"/>
            <w:noWrap/>
          </w:tcPr>
          <w:p w14:paraId="768C3E79"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Creating new reports</w:t>
            </w:r>
          </w:p>
        </w:tc>
        <w:tc>
          <w:tcPr>
            <w:tcW w:w="1602" w:type="dxa"/>
            <w:gridSpan w:val="2"/>
            <w:tcBorders>
              <w:top w:val="nil"/>
              <w:left w:val="nil"/>
              <w:bottom w:val="single" w:sz="4" w:space="0" w:color="366092"/>
              <w:right w:val="single" w:sz="4" w:space="0" w:color="366092"/>
            </w:tcBorders>
            <w:shd w:val="clear" w:color="auto" w:fill="auto"/>
            <w:noWrap/>
            <w:vAlign w:val="center"/>
          </w:tcPr>
          <w:p w14:paraId="7D459FB0"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730C2D54"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6850E60A"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2194D938"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665DF0A4"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b/>
                <w:color w:val="000000"/>
              </w:rPr>
              <w:t>Functional application management</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3CE59F5E"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501FA02E"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2FE4247B" w14:textId="77777777" w:rsidTr="003734C9">
        <w:trPr>
          <w:trHeight w:val="405"/>
        </w:trPr>
        <w:tc>
          <w:tcPr>
            <w:tcW w:w="612" w:type="dxa"/>
            <w:gridSpan w:val="2"/>
            <w:tcBorders>
              <w:top w:val="nil"/>
              <w:left w:val="single" w:sz="4" w:space="0" w:color="366092"/>
              <w:bottom w:val="single" w:sz="4" w:space="0" w:color="366092"/>
              <w:right w:val="single" w:sz="4" w:space="0" w:color="366092"/>
            </w:tcBorders>
          </w:tcPr>
          <w:p w14:paraId="02960BF7"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2.1</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5155BFA5"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Functional development in response to business needs or incidents</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61A610A2"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3AD8F2B7"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41BD5D71"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E585FE5"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2.2</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7F63AC87"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Identification of new business needs</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2DDEBD2B"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c>
          <w:tcPr>
            <w:tcW w:w="1695" w:type="dxa"/>
            <w:tcBorders>
              <w:top w:val="nil"/>
              <w:left w:val="nil"/>
              <w:bottom w:val="single" w:sz="4" w:space="0" w:color="366092"/>
              <w:right w:val="single" w:sz="4" w:space="0" w:color="366092"/>
            </w:tcBorders>
            <w:vAlign w:val="center"/>
          </w:tcPr>
          <w:p w14:paraId="550BD37E" w14:textId="77777777" w:rsidR="00B536D0" w:rsidRPr="00FA4D1F" w:rsidRDefault="00B536D0" w:rsidP="003734C9">
            <w:pPr>
              <w:spacing w:before="0" w:after="0"/>
              <w:jc w:val="center"/>
              <w:rPr>
                <w:rFonts w:asciiTheme="minorHAnsi" w:hAnsiTheme="minorHAnsi" w:cstheme="minorHAnsi"/>
                <w:color w:val="000000"/>
                <w:lang w:val="sr-Latn-RS" w:eastAsia="sr-Latn-RS"/>
              </w:rPr>
            </w:pPr>
          </w:p>
        </w:tc>
      </w:tr>
      <w:tr w:rsidR="00B536D0" w:rsidRPr="00FA4D1F" w14:paraId="2E4183CF"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18B69BA2"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2.3</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307D58B0"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Root cause analysis – functional issues</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53C032AD"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H</w:t>
            </w:r>
          </w:p>
        </w:tc>
        <w:tc>
          <w:tcPr>
            <w:tcW w:w="1695" w:type="dxa"/>
            <w:tcBorders>
              <w:top w:val="nil"/>
              <w:left w:val="nil"/>
              <w:bottom w:val="single" w:sz="4" w:space="0" w:color="366092"/>
              <w:right w:val="single" w:sz="4" w:space="0" w:color="366092"/>
            </w:tcBorders>
            <w:vAlign w:val="center"/>
          </w:tcPr>
          <w:p w14:paraId="0F64EF6B"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4F4CC6CF"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226A6EEC"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2.4</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682E1B97"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Proposal of solution in the system, including configuration of all developed objects</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BE5511D"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w:t>
            </w:r>
          </w:p>
        </w:tc>
        <w:tc>
          <w:tcPr>
            <w:tcW w:w="1695" w:type="dxa"/>
            <w:tcBorders>
              <w:top w:val="nil"/>
              <w:left w:val="nil"/>
              <w:bottom w:val="single" w:sz="4" w:space="0" w:color="366092"/>
              <w:right w:val="single" w:sz="4" w:space="0" w:color="366092"/>
            </w:tcBorders>
            <w:vAlign w:val="center"/>
          </w:tcPr>
          <w:p w14:paraId="37659689"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378D0665"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4F73C026"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2.5</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269F608D"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Development documentation - configuration, development</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B47C688"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w:t>
            </w:r>
          </w:p>
        </w:tc>
        <w:tc>
          <w:tcPr>
            <w:tcW w:w="1695" w:type="dxa"/>
            <w:tcBorders>
              <w:top w:val="nil"/>
              <w:left w:val="nil"/>
              <w:bottom w:val="single" w:sz="4" w:space="0" w:color="366092"/>
              <w:right w:val="single" w:sz="4" w:space="0" w:color="366092"/>
            </w:tcBorders>
            <w:vAlign w:val="center"/>
          </w:tcPr>
          <w:p w14:paraId="1B9829EC"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74A800C9"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83B2B5B"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2.6</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50FB13A8"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Maintaining the existing solution during the production life</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B2DE674"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H</w:t>
            </w:r>
          </w:p>
        </w:tc>
        <w:tc>
          <w:tcPr>
            <w:tcW w:w="1695" w:type="dxa"/>
            <w:tcBorders>
              <w:top w:val="nil"/>
              <w:left w:val="nil"/>
              <w:bottom w:val="single" w:sz="4" w:space="0" w:color="366092"/>
              <w:right w:val="single" w:sz="4" w:space="0" w:color="366092"/>
            </w:tcBorders>
            <w:vAlign w:val="center"/>
          </w:tcPr>
          <w:p w14:paraId="3AEEC27D"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42223C5A"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6C3314E1"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2.7</w:t>
            </w:r>
          </w:p>
        </w:tc>
        <w:tc>
          <w:tcPr>
            <w:tcW w:w="6433" w:type="dxa"/>
            <w:tcBorders>
              <w:top w:val="nil"/>
              <w:left w:val="single" w:sz="4" w:space="0" w:color="366092"/>
              <w:bottom w:val="single" w:sz="4" w:space="0" w:color="366092"/>
              <w:right w:val="single" w:sz="4" w:space="0" w:color="366092"/>
            </w:tcBorders>
            <w:shd w:val="clear" w:color="auto" w:fill="auto"/>
            <w:noWrap/>
          </w:tcPr>
          <w:p w14:paraId="7EB4F14C" w14:textId="29A86971"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 xml:space="preserve">Ensuring that all business processes defined in SAP SRM and </w:t>
            </w:r>
            <w:proofErr w:type="spellStart"/>
            <w:r>
              <w:rPr>
                <w:rFonts w:asciiTheme="minorHAnsi" w:hAnsiTheme="minorHAnsi"/>
                <w:color w:val="000000"/>
              </w:rPr>
              <w:t>KupiNa</w:t>
            </w:r>
            <w:proofErr w:type="spellEnd"/>
            <w:r>
              <w:rPr>
                <w:rFonts w:asciiTheme="minorHAnsi" w:hAnsiTheme="minorHAnsi"/>
                <w:color w:val="000000"/>
              </w:rPr>
              <w:t xml:space="preserve"> are executed in a timely manner</w:t>
            </w:r>
          </w:p>
        </w:tc>
        <w:tc>
          <w:tcPr>
            <w:tcW w:w="1602" w:type="dxa"/>
            <w:gridSpan w:val="2"/>
            <w:tcBorders>
              <w:top w:val="nil"/>
              <w:left w:val="nil"/>
              <w:bottom w:val="single" w:sz="4" w:space="0" w:color="366092"/>
              <w:right w:val="single" w:sz="4" w:space="0" w:color="366092"/>
            </w:tcBorders>
            <w:shd w:val="clear" w:color="auto" w:fill="auto"/>
            <w:noWrap/>
            <w:vAlign w:val="center"/>
          </w:tcPr>
          <w:p w14:paraId="7E99F0A9"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72B26D91"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29DD9F0E"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6721918"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2.8</w:t>
            </w:r>
          </w:p>
        </w:tc>
        <w:tc>
          <w:tcPr>
            <w:tcW w:w="6433" w:type="dxa"/>
            <w:tcBorders>
              <w:top w:val="nil"/>
              <w:left w:val="single" w:sz="4" w:space="0" w:color="366092"/>
              <w:bottom w:val="single" w:sz="4" w:space="0" w:color="366092"/>
              <w:right w:val="single" w:sz="4" w:space="0" w:color="366092"/>
            </w:tcBorders>
            <w:shd w:val="clear" w:color="auto" w:fill="auto"/>
            <w:noWrap/>
          </w:tcPr>
          <w:p w14:paraId="523983BC"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color w:val="000000"/>
              </w:rPr>
              <w:t>Portal view maintenance</w:t>
            </w:r>
          </w:p>
        </w:tc>
        <w:tc>
          <w:tcPr>
            <w:tcW w:w="1602" w:type="dxa"/>
            <w:gridSpan w:val="2"/>
            <w:tcBorders>
              <w:top w:val="nil"/>
              <w:left w:val="nil"/>
              <w:bottom w:val="single" w:sz="4" w:space="0" w:color="366092"/>
              <w:right w:val="single" w:sz="4" w:space="0" w:color="366092"/>
            </w:tcBorders>
            <w:shd w:val="clear" w:color="auto" w:fill="auto"/>
            <w:noWrap/>
            <w:vAlign w:val="center"/>
          </w:tcPr>
          <w:p w14:paraId="037FB138"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54BE76BA"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r w:rsidR="00B536D0" w:rsidRPr="00FA4D1F" w14:paraId="45CEE5AB"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62B9BA0" w14:textId="77777777" w:rsidR="00B536D0" w:rsidRPr="00FA4D1F" w:rsidRDefault="009B348C" w:rsidP="003734C9">
            <w:pPr>
              <w:spacing w:before="0" w:after="0"/>
              <w:rPr>
                <w:rFonts w:asciiTheme="minorHAnsi" w:hAnsiTheme="minorHAnsi" w:cstheme="minorHAnsi"/>
                <w:color w:val="000000"/>
              </w:rPr>
            </w:pPr>
            <w:r>
              <w:rPr>
                <w:rFonts w:asciiTheme="minorHAnsi" w:hAnsiTheme="minorHAnsi"/>
                <w:color w:val="000000"/>
              </w:rPr>
              <w:t>2.9</w:t>
            </w:r>
          </w:p>
        </w:tc>
        <w:tc>
          <w:tcPr>
            <w:tcW w:w="6433" w:type="dxa"/>
            <w:tcBorders>
              <w:top w:val="nil"/>
              <w:left w:val="single" w:sz="4" w:space="0" w:color="366092"/>
              <w:bottom w:val="single" w:sz="4" w:space="0" w:color="366092"/>
              <w:right w:val="single" w:sz="4" w:space="0" w:color="366092"/>
            </w:tcBorders>
            <w:shd w:val="clear" w:color="auto" w:fill="auto"/>
            <w:noWrap/>
          </w:tcPr>
          <w:p w14:paraId="41FE242A" w14:textId="77777777" w:rsidR="00B536D0" w:rsidRPr="00FA4D1F" w:rsidRDefault="00B536D0" w:rsidP="003734C9">
            <w:pPr>
              <w:spacing w:before="0" w:after="0"/>
              <w:jc w:val="left"/>
              <w:rPr>
                <w:rFonts w:asciiTheme="minorHAnsi" w:hAnsiTheme="minorHAnsi" w:cstheme="minorHAnsi"/>
                <w:color w:val="000000"/>
              </w:rPr>
            </w:pPr>
            <w:r>
              <w:rPr>
                <w:rFonts w:asciiTheme="minorHAnsi" w:hAnsiTheme="minorHAnsi"/>
              </w:rPr>
              <w:t>Patch of SAP software components, Support Package maintenance for JAVA – up to date</w:t>
            </w:r>
          </w:p>
        </w:tc>
        <w:tc>
          <w:tcPr>
            <w:tcW w:w="1602" w:type="dxa"/>
            <w:gridSpan w:val="2"/>
            <w:tcBorders>
              <w:top w:val="nil"/>
              <w:left w:val="nil"/>
              <w:bottom w:val="single" w:sz="4" w:space="0" w:color="366092"/>
              <w:right w:val="single" w:sz="4" w:space="0" w:color="366092"/>
            </w:tcBorders>
            <w:shd w:val="clear" w:color="auto" w:fill="auto"/>
            <w:noWrap/>
            <w:vAlign w:val="center"/>
          </w:tcPr>
          <w:p w14:paraId="4DBE2D55"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A H</w:t>
            </w:r>
          </w:p>
        </w:tc>
        <w:tc>
          <w:tcPr>
            <w:tcW w:w="1695" w:type="dxa"/>
            <w:tcBorders>
              <w:top w:val="nil"/>
              <w:left w:val="nil"/>
              <w:bottom w:val="single" w:sz="4" w:space="0" w:color="366092"/>
              <w:right w:val="single" w:sz="4" w:space="0" w:color="366092"/>
            </w:tcBorders>
            <w:vAlign w:val="center"/>
          </w:tcPr>
          <w:p w14:paraId="13DDFA10" w14:textId="77777777" w:rsidR="00B536D0" w:rsidRPr="00FA4D1F" w:rsidRDefault="00B536D0" w:rsidP="003734C9">
            <w:pPr>
              <w:spacing w:before="0" w:after="0"/>
              <w:jc w:val="center"/>
              <w:rPr>
                <w:rFonts w:asciiTheme="minorHAnsi" w:hAnsiTheme="minorHAnsi" w:cstheme="minorHAnsi"/>
                <w:color w:val="000000"/>
              </w:rPr>
            </w:pPr>
            <w:r>
              <w:rPr>
                <w:rFonts w:asciiTheme="minorHAnsi" w:hAnsiTheme="minorHAnsi"/>
                <w:color w:val="000000"/>
              </w:rPr>
              <w:t>P</w:t>
            </w:r>
          </w:p>
        </w:tc>
      </w:tr>
    </w:tbl>
    <w:p w14:paraId="2D4DB141" w14:textId="77777777" w:rsidR="00B536D0" w:rsidRPr="00FA4D1F" w:rsidRDefault="00B536D0" w:rsidP="00B536D0">
      <w:pPr>
        <w:ind w:left="720"/>
      </w:pPr>
      <w:r>
        <w:t>Notes for abbreviations used in the table:</w:t>
      </w:r>
    </w:p>
    <w:p w14:paraId="1895E62E" w14:textId="14F48092" w:rsidR="00B536D0" w:rsidRPr="004C582A" w:rsidRDefault="00B536D0" w:rsidP="004C582A">
      <w:pPr>
        <w:ind w:left="720"/>
      </w:pPr>
      <w:r>
        <w:rPr>
          <w:b/>
        </w:rPr>
        <w:t>P</w:t>
      </w:r>
      <w:r>
        <w:t xml:space="preserve"> = primary responsible; </w:t>
      </w:r>
      <w:r>
        <w:rPr>
          <w:b/>
        </w:rPr>
        <w:t>H</w:t>
      </w:r>
      <w:r>
        <w:t xml:space="preserve"> = helps; </w:t>
      </w:r>
      <w:r>
        <w:rPr>
          <w:b/>
        </w:rPr>
        <w:t xml:space="preserve">A </w:t>
      </w:r>
      <w:r w:rsidR="0064218F">
        <w:t>= approves</w:t>
      </w:r>
      <w:r>
        <w:t xml:space="preserve">; </w:t>
      </w:r>
    </w:p>
    <w:p w14:paraId="49AC24D6" w14:textId="07B5F418" w:rsidR="00B536D0" w:rsidRPr="00FA4D1F" w:rsidRDefault="00C90531" w:rsidP="00B536D0">
      <w:pPr>
        <w:pStyle w:val="Heading2"/>
        <w:numPr>
          <w:ilvl w:val="0"/>
          <w:numId w:val="0"/>
        </w:numPr>
        <w:ind w:left="357"/>
        <w:rPr>
          <w:rFonts w:eastAsia="Times New Roman"/>
        </w:rPr>
      </w:pPr>
      <w:bookmarkStart w:id="10" w:name="_Toc232429841"/>
      <w:r>
        <w:t>5.4. KPI &amp; SLA - quality control of services</w:t>
      </w:r>
      <w:bookmarkEnd w:id="10"/>
    </w:p>
    <w:p w14:paraId="6C0E136F" w14:textId="30221FFE" w:rsidR="00B536D0" w:rsidRDefault="00B536D0" w:rsidP="00B536D0">
      <w:pPr>
        <w:pStyle w:val="ListParagraph"/>
        <w:ind w:left="0"/>
        <w:rPr>
          <w:rFonts w:eastAsia="Times New Roman" w:cs="Arial"/>
        </w:rPr>
      </w:pPr>
      <w:r>
        <w:t xml:space="preserve">Maintenance services must be provided as needed to eliminate incidents and accommodate special requests from users regarding changes to the existing custom SRM and </w:t>
      </w:r>
      <w:proofErr w:type="spellStart"/>
      <w:r>
        <w:t>KupiNa</w:t>
      </w:r>
      <w:proofErr w:type="spellEnd"/>
      <w:r>
        <w:t xml:space="preserve"> solution. </w:t>
      </w:r>
    </w:p>
    <w:p w14:paraId="730C8687" w14:textId="19548E82" w:rsidR="00B536D0" w:rsidRDefault="00B536D0" w:rsidP="00B536D0">
      <w:pPr>
        <w:pStyle w:val="ListParagraph"/>
        <w:ind w:left="0"/>
        <w:rPr>
          <w:rFonts w:eastAsia="Times New Roman" w:cs="Arial"/>
          <w:lang w:val="sr-Latn-RS"/>
        </w:rPr>
      </w:pPr>
    </w:p>
    <w:p w14:paraId="50F0538E" w14:textId="18827BB7" w:rsidR="00EE102A" w:rsidRDefault="00EE102A" w:rsidP="00EE102A">
      <w:pPr>
        <w:spacing w:after="0"/>
        <w:rPr>
          <w:rFonts w:eastAsia="Times New Roman" w:cs="Arial"/>
          <w:b/>
          <w:bCs/>
        </w:rPr>
      </w:pPr>
      <w:r>
        <w:rPr>
          <w:b/>
        </w:rPr>
        <w:t>Contracted KPIs:</w:t>
      </w:r>
    </w:p>
    <w:p w14:paraId="60D0EAC1" w14:textId="77777777" w:rsidR="00FA6A0A" w:rsidRPr="00B43D78" w:rsidRDefault="00FA6A0A" w:rsidP="00EE102A">
      <w:pPr>
        <w:spacing w:after="0"/>
        <w:rPr>
          <w:rFonts w:eastAsia="Times New Roman" w:cs="Arial"/>
          <w:lang w:val="sr-Latn-RS"/>
        </w:rPr>
      </w:pPr>
    </w:p>
    <w:p w14:paraId="2EC25FE1" w14:textId="77777777" w:rsidR="00EE102A" w:rsidRPr="00B43D78" w:rsidRDefault="00EE102A" w:rsidP="00852CE6">
      <w:pPr>
        <w:numPr>
          <w:ilvl w:val="0"/>
          <w:numId w:val="14"/>
        </w:numPr>
        <w:spacing w:after="0"/>
        <w:rPr>
          <w:rFonts w:eastAsia="Times New Roman" w:cs="Arial"/>
        </w:rPr>
      </w:pPr>
      <w:r>
        <w:rPr>
          <w:b/>
          <w:u w:val="single"/>
        </w:rPr>
        <w:t>System availability</w:t>
      </w:r>
      <w:r>
        <w:t xml:space="preserve">: Total time the system was unavailable / Total time the system was monitored – unit of measure is %. </w:t>
      </w:r>
      <w:r>
        <w:rPr>
          <w:b/>
        </w:rPr>
        <w:t>Contracted system availability: KPI &gt; 99.5%</w:t>
      </w:r>
    </w:p>
    <w:p w14:paraId="71E506CA" w14:textId="77777777" w:rsidR="00EE102A" w:rsidRPr="00B43D78" w:rsidRDefault="00EE102A" w:rsidP="00852CE6">
      <w:pPr>
        <w:numPr>
          <w:ilvl w:val="0"/>
          <w:numId w:val="14"/>
        </w:numPr>
        <w:spacing w:after="0"/>
        <w:rPr>
          <w:rFonts w:eastAsia="Times New Roman" w:cs="Arial"/>
        </w:rPr>
      </w:pPr>
      <w:r>
        <w:rPr>
          <w:b/>
          <w:u w:val="single"/>
        </w:rPr>
        <w:t>System response time</w:t>
      </w:r>
      <w:r>
        <w:t xml:space="preserve">: Total number of user dialogues (steps) per transaction / Total transaction time - unit of measure is </w:t>
      </w:r>
      <w:proofErr w:type="spellStart"/>
      <w:r>
        <w:t>ms</w:t>
      </w:r>
      <w:proofErr w:type="spellEnd"/>
      <w:r>
        <w:t>.</w:t>
      </w:r>
    </w:p>
    <w:p w14:paraId="7A425B3B" w14:textId="77777777" w:rsidR="00EE102A" w:rsidRPr="00B43D78" w:rsidRDefault="00EE102A" w:rsidP="00852CE6">
      <w:pPr>
        <w:numPr>
          <w:ilvl w:val="0"/>
          <w:numId w:val="14"/>
        </w:numPr>
        <w:spacing w:after="0"/>
        <w:rPr>
          <w:rFonts w:eastAsia="Times New Roman" w:cs="Arial"/>
        </w:rPr>
      </w:pPr>
      <w:r>
        <w:rPr>
          <w:b/>
          <w:u w:val="single"/>
        </w:rPr>
        <w:t>Response and resolution - incident management and problem management:</w:t>
      </w:r>
      <w:r>
        <w:t xml:space="preserve"> The percentage of tickets accepted and resolved within the periods set by the SLA (X) by ticket category - unit of measure is % (SLA prescribes the response time and resolution time). For the highest priority tickets, the response time is 30 minutes, and the resolution time is from 4 to 16 hours.</w:t>
      </w:r>
    </w:p>
    <w:p w14:paraId="5EB2DD58" w14:textId="77777777" w:rsidR="00EE102A" w:rsidRDefault="00EE102A" w:rsidP="00852CE6">
      <w:pPr>
        <w:numPr>
          <w:ilvl w:val="0"/>
          <w:numId w:val="14"/>
        </w:numPr>
        <w:spacing w:after="0"/>
        <w:rPr>
          <w:rFonts w:eastAsia="Times New Roman" w:cs="Arial"/>
        </w:rPr>
      </w:pPr>
      <w:r>
        <w:rPr>
          <w:b/>
          <w:u w:val="single"/>
        </w:rPr>
        <w:t>Customer satisfaction</w:t>
      </w:r>
      <w:r>
        <w:t>: The overall average rating of user satisfaction with SAP support - the unit of measure is % or the average rating (from 1-4). A survey measuring the satisfaction of SAP users is carried out on a quarterly basis:</w:t>
      </w:r>
    </w:p>
    <w:p w14:paraId="0EE25D00" w14:textId="77777777" w:rsidR="00EE102A" w:rsidRPr="00AD549D" w:rsidRDefault="00EE102A" w:rsidP="00EE102A">
      <w:pPr>
        <w:spacing w:after="0"/>
        <w:ind w:left="720"/>
        <w:rPr>
          <w:rFonts w:eastAsia="Times New Roman" w:cs="Arial"/>
          <w:lang w:val="sr-Latn-RS"/>
        </w:rPr>
      </w:pPr>
    </w:p>
    <w:p w14:paraId="1D168F49" w14:textId="4E5DF5C5" w:rsidR="00EE102A" w:rsidRDefault="00EE102A" w:rsidP="00EE102A">
      <w:pPr>
        <w:spacing w:after="0"/>
        <w:rPr>
          <w:rFonts w:eastAsia="Times New Roman" w:cs="Arial"/>
        </w:rPr>
      </w:pPr>
      <w:r>
        <w:t>Incident resolution time is determined by the level of urgency (</w:t>
      </w:r>
      <w:r>
        <w:rPr>
          <w:b/>
          <w:i/>
          <w:u w:val="single"/>
        </w:rPr>
        <w:t>high, medium, low)</w:t>
      </w:r>
      <w:r>
        <w:t xml:space="preserve"> and the SAP process where the incident occurs. Processes are categorized as </w:t>
      </w:r>
      <w:r>
        <w:rPr>
          <w:b/>
        </w:rPr>
        <w:t>GOLD, SILVER, or BRONZE</w:t>
      </w:r>
      <w:r>
        <w:t>. (Attachment No. 1)</w:t>
      </w:r>
    </w:p>
    <w:p w14:paraId="0583A589" w14:textId="77777777" w:rsidR="00EE102A" w:rsidRPr="00ED0021" w:rsidRDefault="00EE102A" w:rsidP="00EE102A">
      <w:pPr>
        <w:spacing w:after="0"/>
        <w:rPr>
          <w:rFonts w:eastAsia="Times New Roman" w:cs="Arial"/>
        </w:rPr>
      </w:pPr>
      <w:r>
        <w:rPr>
          <w:b/>
          <w:i/>
          <w:u w:val="single"/>
        </w:rPr>
        <w:t>Incidents (levels: high, medium, low):</w:t>
      </w:r>
    </w:p>
    <w:p w14:paraId="26722D39" w14:textId="77777777" w:rsidR="00EE102A" w:rsidRPr="00ED0021" w:rsidRDefault="00EE102A" w:rsidP="00EE102A">
      <w:pPr>
        <w:spacing w:after="0"/>
        <w:rPr>
          <w:rFonts w:eastAsia="Times New Roman" w:cs="Arial"/>
        </w:rPr>
      </w:pPr>
      <w:r>
        <w:rPr>
          <w:b/>
        </w:rPr>
        <w:t xml:space="preserve">Gold Level: </w:t>
      </w:r>
      <w:r>
        <w:t xml:space="preserve">SLA availability is Monday-Friday from 8:00 a.m. to 5:00 </w:t>
      </w:r>
      <w:proofErr w:type="spellStart"/>
      <w:r>
        <w:t>p.m</w:t>
      </w:r>
      <w:proofErr w:type="spellEnd"/>
    </w:p>
    <w:p w14:paraId="053D9CE2" w14:textId="77777777" w:rsidR="00EE102A" w:rsidRPr="00ED0021" w:rsidRDefault="00EE102A" w:rsidP="00EE102A">
      <w:pPr>
        <w:spacing w:after="0"/>
        <w:rPr>
          <w:rFonts w:eastAsia="Times New Roman" w:cs="Arial"/>
        </w:rPr>
      </w:pPr>
      <w:r>
        <w:rPr>
          <w:b/>
        </w:rPr>
        <w:lastRenderedPageBreak/>
        <w:t xml:space="preserve">Silver Level: </w:t>
      </w:r>
      <w:r>
        <w:t xml:space="preserve">SLA availability is Monday-Friday from 8:00 a.m. to 5:00 </w:t>
      </w:r>
      <w:proofErr w:type="spellStart"/>
      <w:r>
        <w:t>p.m</w:t>
      </w:r>
      <w:proofErr w:type="spellEnd"/>
    </w:p>
    <w:p w14:paraId="27B82DEB" w14:textId="77777777" w:rsidR="00EE102A" w:rsidRDefault="00EE102A" w:rsidP="00EE102A">
      <w:pPr>
        <w:spacing w:after="0"/>
        <w:rPr>
          <w:rFonts w:eastAsia="Times New Roman" w:cs="Arial"/>
        </w:rPr>
      </w:pPr>
      <w:r>
        <w:rPr>
          <w:b/>
        </w:rPr>
        <w:t xml:space="preserve">Bronze Level: </w:t>
      </w:r>
      <w:r>
        <w:t xml:space="preserve">SLA availability is Monday-Friday from 8:00 a.m. to 5:00 </w:t>
      </w:r>
      <w:proofErr w:type="spellStart"/>
      <w:r>
        <w:t>p.m</w:t>
      </w:r>
      <w:proofErr w:type="spellEnd"/>
    </w:p>
    <w:p w14:paraId="5BEBCF1E" w14:textId="77777777" w:rsidR="00EE102A" w:rsidRDefault="00EE102A" w:rsidP="00B536D0">
      <w:pPr>
        <w:pStyle w:val="ListParagraph"/>
        <w:ind w:left="0"/>
        <w:rPr>
          <w:rFonts w:eastAsia="Times New Roman" w:cs="Arial"/>
          <w:lang w:val="sr-Latn-RS"/>
        </w:rPr>
      </w:pPr>
    </w:p>
    <w:p w14:paraId="0F45EE2E" w14:textId="1F241971" w:rsidR="004C582A" w:rsidRDefault="000238A0" w:rsidP="009B348C">
      <w:pPr>
        <w:pStyle w:val="Heading2"/>
        <w:numPr>
          <w:ilvl w:val="0"/>
          <w:numId w:val="0"/>
        </w:numPr>
        <w:ind w:left="357"/>
        <w:rPr>
          <w:rFonts w:eastAsia="Times New Roman" w:cs="Arial"/>
        </w:rPr>
      </w:pPr>
      <w:bookmarkStart w:id="11" w:name="_Toc232429842"/>
      <w:r>
        <w:t>5.5.</w:t>
      </w:r>
      <w:r>
        <w:rPr>
          <w:b w:val="0"/>
        </w:rPr>
        <w:t xml:space="preserve"> </w:t>
      </w:r>
      <w:bookmarkStart w:id="12" w:name="_Toc67569352"/>
      <w:bookmarkStart w:id="13" w:name="_Toc72400030"/>
      <w:r>
        <w:t>Stages of contract performance &amp; acceptance conditions</w:t>
      </w:r>
      <w:bookmarkEnd w:id="11"/>
      <w:bookmarkEnd w:id="12"/>
      <w:bookmarkEnd w:id="13"/>
      <w:r>
        <w:t xml:space="preserve"> </w:t>
      </w:r>
    </w:p>
    <w:p w14:paraId="08CF26EB" w14:textId="77777777" w:rsidR="004C582A" w:rsidRDefault="004C582A" w:rsidP="004C582A">
      <w:pPr>
        <w:spacing w:after="0"/>
        <w:rPr>
          <w:rFonts w:eastAsia="Times New Roman" w:cs="Arial"/>
          <w:b/>
          <w:strike/>
        </w:rPr>
      </w:pPr>
      <w:r>
        <w:t>The project should include the following time phases, which should take place in accordance with the specified timelines</w:t>
      </w:r>
    </w:p>
    <w:p w14:paraId="0E14AE6F" w14:textId="77777777" w:rsidR="004C582A" w:rsidRPr="00826EEF" w:rsidRDefault="004C582A" w:rsidP="004C582A">
      <w:pPr>
        <w:spacing w:after="0"/>
        <w:jc w:val="left"/>
        <w:rPr>
          <w:rFonts w:eastAsia="Times New Roman" w:cs="Arial"/>
        </w:rPr>
      </w:pPr>
      <w:r>
        <w:t>In the specified period, NIS and NIS Partner are obliged to perform the following activities:</w:t>
      </w:r>
      <w:r>
        <w:tab/>
      </w:r>
    </w:p>
    <w:p w14:paraId="4A74A07B" w14:textId="470FB347" w:rsidR="004C582A" w:rsidRDefault="004C582A" w:rsidP="00852CE6">
      <w:pPr>
        <w:pStyle w:val="ListParagraph"/>
        <w:numPr>
          <w:ilvl w:val="0"/>
          <w:numId w:val="10"/>
        </w:numPr>
        <w:spacing w:after="0"/>
        <w:rPr>
          <w:rFonts w:eastAsia="Times New Roman" w:cs="Arial"/>
        </w:rPr>
      </w:pPr>
      <w:r>
        <w:t xml:space="preserve">NIS Partner submits and NIS approves a list of consultants who will provide maintenance and upgrade services for the custom SRM and </w:t>
      </w:r>
      <w:proofErr w:type="spellStart"/>
      <w:r>
        <w:t>KupiNa</w:t>
      </w:r>
      <w:proofErr w:type="spellEnd"/>
      <w:r>
        <w:t xml:space="preserve"> systems - Responsibility of NIS Partner (deadline August 15, 2026).</w:t>
      </w:r>
    </w:p>
    <w:p w14:paraId="773D6573" w14:textId="2982232C" w:rsidR="004C582A" w:rsidRPr="004173DD" w:rsidRDefault="004C582A" w:rsidP="00852CE6">
      <w:pPr>
        <w:pStyle w:val="ListParagraph"/>
        <w:numPr>
          <w:ilvl w:val="0"/>
          <w:numId w:val="10"/>
        </w:numPr>
        <w:spacing w:after="0"/>
        <w:rPr>
          <w:rFonts w:eastAsia="Times New Roman" w:cs="Arial"/>
        </w:rPr>
      </w:pPr>
      <w:r>
        <w:t>Due diligence / handover to be carried out in the period from 01.08.2026 to 31.08.2026.</w:t>
      </w:r>
    </w:p>
    <w:p w14:paraId="0B44FDC7" w14:textId="09BD7646" w:rsidR="004C582A" w:rsidRPr="00584E9A" w:rsidRDefault="00B604B2" w:rsidP="00852CE6">
      <w:pPr>
        <w:pStyle w:val="ListParagraph"/>
        <w:numPr>
          <w:ilvl w:val="0"/>
          <w:numId w:val="10"/>
        </w:numPr>
        <w:spacing w:before="60" w:after="0"/>
        <w:jc w:val="left"/>
        <w:rPr>
          <w:rFonts w:eastAsia="Times New Roman" w:cs="Arial"/>
        </w:rPr>
      </w:pPr>
      <w:r>
        <w:t>Penalties are applied in full for the duration of the contract in accordance with the SAP SRM SLA KPI (Attachment 1)</w:t>
      </w:r>
    </w:p>
    <w:p w14:paraId="70C879DB" w14:textId="77777777" w:rsidR="00B536D0" w:rsidRPr="004472EF" w:rsidRDefault="00B536D0" w:rsidP="00B536D0">
      <w:pPr>
        <w:pStyle w:val="Heading1"/>
        <w:numPr>
          <w:ilvl w:val="0"/>
          <w:numId w:val="5"/>
        </w:numPr>
        <w:spacing w:before="480" w:after="240" w:line="276" w:lineRule="auto"/>
        <w:jc w:val="left"/>
        <w:rPr>
          <w:rFonts w:cs="Arial"/>
        </w:rPr>
      </w:pPr>
      <w:bookmarkStart w:id="14" w:name="_Toc232429843"/>
      <w:r>
        <w:t>TECHNICAL REQUIREMENTS</w:t>
      </w:r>
      <w:bookmarkEnd w:id="14"/>
      <w:r>
        <w:t xml:space="preserve"> </w:t>
      </w:r>
    </w:p>
    <w:p w14:paraId="55F7BA19" w14:textId="7E798AA6" w:rsidR="00B536D0" w:rsidRPr="009506F4" w:rsidRDefault="00B536D0" w:rsidP="00B536D0">
      <w:pPr>
        <w:rPr>
          <w:rFonts w:eastAsia="Times New Roman" w:cs="Arial"/>
        </w:rPr>
      </w:pPr>
      <w:r>
        <w:t xml:space="preserve">The services of maintenance and upgrade of SAP custom SRM and </w:t>
      </w:r>
      <w:proofErr w:type="spellStart"/>
      <w:r>
        <w:t>KupiNa</w:t>
      </w:r>
      <w:proofErr w:type="spellEnd"/>
      <w:r>
        <w:t xml:space="preserve"> </w:t>
      </w:r>
      <w:proofErr w:type="spellStart"/>
      <w:r>
        <w:t>solutionsmust</w:t>
      </w:r>
      <w:proofErr w:type="spellEnd"/>
      <w:r>
        <w:t xml:space="preserve"> meet the following requirements:</w:t>
      </w:r>
    </w:p>
    <w:p w14:paraId="1BAB2E85" w14:textId="0109EC6A" w:rsidR="00B536D0" w:rsidRPr="009506F4" w:rsidRDefault="00B536D0" w:rsidP="00852CE6">
      <w:pPr>
        <w:pStyle w:val="Heading3"/>
        <w:numPr>
          <w:ilvl w:val="1"/>
          <w:numId w:val="15"/>
        </w:numPr>
        <w:rPr>
          <w:rFonts w:eastAsia="Times New Roman"/>
        </w:rPr>
      </w:pPr>
      <w:bookmarkStart w:id="15" w:name="_Toc232429844"/>
      <w:r>
        <w:t>Safety</w:t>
      </w:r>
      <w:bookmarkEnd w:id="15"/>
    </w:p>
    <w:p w14:paraId="11246B34" w14:textId="03DF793D" w:rsidR="00B536D0" w:rsidRPr="009B71CD" w:rsidRDefault="009B71CD" w:rsidP="00B536D0">
      <w:pPr>
        <w:pStyle w:val="Heading4"/>
        <w:numPr>
          <w:ilvl w:val="0"/>
          <w:numId w:val="0"/>
        </w:numPr>
        <w:ind w:left="864"/>
        <w:rPr>
          <w:rFonts w:ascii="Arial" w:eastAsia="Times New Roman" w:hAnsi="Arial" w:cs="Arial"/>
          <w:i w:val="0"/>
          <w:color w:val="auto"/>
        </w:rPr>
      </w:pPr>
      <w:r>
        <w:rPr>
          <w:rFonts w:ascii="Arial" w:hAnsi="Arial"/>
          <w:i w:val="0"/>
          <w:color w:val="auto"/>
        </w:rPr>
        <w:t>6.1.1 Compliance with internal regulations of the Client's company</w:t>
      </w:r>
    </w:p>
    <w:p w14:paraId="3D3156EC" w14:textId="77777777" w:rsidR="00A4120A" w:rsidRPr="009506F4" w:rsidRDefault="00A4120A" w:rsidP="00A4120A">
      <w:pPr>
        <w:rPr>
          <w:rFonts w:eastAsiaTheme="minorHAnsi"/>
        </w:rPr>
      </w:pPr>
      <w:r>
        <w:t xml:space="preserve">NIS </w:t>
      </w:r>
      <w:proofErr w:type="spellStart"/>
      <w:r>
        <w:t>j.s.c</w:t>
      </w:r>
      <w:proofErr w:type="spellEnd"/>
      <w:r>
        <w:t xml:space="preserve">. Novi Sad, as the client (IT Department), has the obligation to deliver to the NIS Partner all standards and procedures related to the provision of services that are the subject of this Technical Assignment. The NIS Partner has the obligation to become familiar and comply with the standards and procedures of the NIS </w:t>
      </w:r>
      <w:proofErr w:type="spellStart"/>
      <w:r>
        <w:t>j.s.c</w:t>
      </w:r>
      <w:proofErr w:type="spellEnd"/>
      <w:r>
        <w:t xml:space="preserve">. Novi Sad in the area of IT security and data security. All activities of the NIS Partner related to the provision of the services hereunder must be in accordance with the applicable standards and procedures of the company NIS </w:t>
      </w:r>
      <w:proofErr w:type="spellStart"/>
      <w:r>
        <w:t>j.s.c</w:t>
      </w:r>
      <w:proofErr w:type="spellEnd"/>
      <w:r>
        <w:t>. Novi Sad.</w:t>
      </w:r>
    </w:p>
    <w:p w14:paraId="28E07BF2" w14:textId="627309D6" w:rsidR="00A4120A" w:rsidRPr="009506F4" w:rsidRDefault="00A4120A" w:rsidP="00A4120A">
      <w:r>
        <w:t xml:space="preserve">NIS Partner is obliged to prepare instructions for all activities carried out in cooperation with employees of NIS </w:t>
      </w:r>
      <w:proofErr w:type="spellStart"/>
      <w:r>
        <w:t>j.s.c</w:t>
      </w:r>
      <w:proofErr w:type="spellEnd"/>
      <w:r>
        <w:t xml:space="preserve">. Novi Sad. The aforementioned instructions, as well as the corresponding services of NIS Partner, cannot be implemented without the consent of </w:t>
      </w:r>
      <w:r w:rsidR="0064218F">
        <w:t xml:space="preserve">NIS </w:t>
      </w:r>
      <w:proofErr w:type="spellStart"/>
      <w:r w:rsidR="0064218F">
        <w:t>j.s.c</w:t>
      </w:r>
      <w:proofErr w:type="spellEnd"/>
      <w:r w:rsidR="0064218F">
        <w:t xml:space="preserve">. Novi </w:t>
      </w:r>
      <w:proofErr w:type="gramStart"/>
      <w:r w:rsidR="0064218F">
        <w:t xml:space="preserve">Sad </w:t>
      </w:r>
      <w:r>
        <w:t xml:space="preserve"> to</w:t>
      </w:r>
      <w:proofErr w:type="gramEnd"/>
      <w:r>
        <w:t xml:space="preserve"> the activities described in the respective Instructions. NIS Partner shall create such instructions before carrying out the activities, which involve the participation of NIS </w:t>
      </w:r>
      <w:proofErr w:type="spellStart"/>
      <w:r>
        <w:t>j.s.c</w:t>
      </w:r>
      <w:proofErr w:type="spellEnd"/>
      <w:r>
        <w:t xml:space="preserve">. Novi Sad employees. </w:t>
      </w:r>
    </w:p>
    <w:p w14:paraId="46FFAF15" w14:textId="761DEC5C" w:rsidR="00A4120A" w:rsidRPr="009506F4" w:rsidRDefault="00A4120A" w:rsidP="00A4120A">
      <w:r>
        <w:t xml:space="preserve">Authorized personnel of </w:t>
      </w:r>
      <w:r w:rsidR="0064218F">
        <w:t xml:space="preserve">NIS </w:t>
      </w:r>
      <w:proofErr w:type="spellStart"/>
      <w:r w:rsidR="0064218F">
        <w:t>j.s.c</w:t>
      </w:r>
      <w:proofErr w:type="spellEnd"/>
      <w:r w:rsidR="0064218F">
        <w:t xml:space="preserve">. Novi </w:t>
      </w:r>
      <w:proofErr w:type="gramStart"/>
      <w:r w:rsidR="0064218F">
        <w:t xml:space="preserve">Sad </w:t>
      </w:r>
      <w:r>
        <w:t xml:space="preserve"> has</w:t>
      </w:r>
      <w:proofErr w:type="gramEnd"/>
      <w:r>
        <w:t xml:space="preserve"> the right to check whether the NIS Partner employees who participate in the provision of services under this Technical Assignment comply with the legal regulations and internal standards, procedures, regulations, or instructions of NIS </w:t>
      </w:r>
      <w:proofErr w:type="spellStart"/>
      <w:r>
        <w:t>j.s.c</w:t>
      </w:r>
      <w:proofErr w:type="spellEnd"/>
      <w:r>
        <w:t xml:space="preserve">. Novi Sad, regardless of the location where the NIS Partner employees are located. In this case, the NIS Partner is obliged to provide all information requested by the authorized personnel of NIS </w:t>
      </w:r>
      <w:proofErr w:type="spellStart"/>
      <w:r>
        <w:t>j.s.c</w:t>
      </w:r>
      <w:proofErr w:type="spellEnd"/>
      <w:r>
        <w:t>. Novi Sad.</w:t>
      </w:r>
    </w:p>
    <w:p w14:paraId="59EC8CFF" w14:textId="77777777" w:rsidR="00A4120A" w:rsidRPr="009506F4" w:rsidRDefault="00A4120A" w:rsidP="00A4120A">
      <w:r>
        <w:t>For each provider engaged by the NIS Partner to perform the services under this Technical Assignment, the NIS Partner will provide basic data, such as full name, place of residence, address and personal ID number at least one month before assigning tasks related to this Technical Task. In this way, a list of approved providers will be created, also serving for the purpose of ensuring urgent replacements.</w:t>
      </w:r>
    </w:p>
    <w:p w14:paraId="62EA00B4" w14:textId="77777777" w:rsidR="00A4120A" w:rsidRPr="009506F4" w:rsidRDefault="00A4120A" w:rsidP="00A4120A">
      <w:r>
        <w:t xml:space="preserve">The NIS Partner, as the Data Controller of its employees’ records, shall collect and provide this information to NIS </w:t>
      </w:r>
      <w:proofErr w:type="spellStart"/>
      <w:r>
        <w:t>a.d.</w:t>
      </w:r>
      <w:proofErr w:type="spellEnd"/>
      <w:r>
        <w:t xml:space="preserve">  Novi Sad in accordance with the Law on Personal Data Protection.    </w:t>
      </w:r>
    </w:p>
    <w:p w14:paraId="4629F313" w14:textId="77777777" w:rsidR="00A4120A" w:rsidRPr="009506F4" w:rsidRDefault="00A4120A" w:rsidP="00A4120A">
      <w:r>
        <w:t xml:space="preserve">NIS </w:t>
      </w:r>
      <w:proofErr w:type="spellStart"/>
      <w:r>
        <w:t>j.s.c</w:t>
      </w:r>
      <w:proofErr w:type="spellEnd"/>
      <w:r>
        <w:t xml:space="preserve">. Novi Sad reserves the right to conduct interviews with each provider engaged by the NIS Partner to perform tasks under this Technical Assignment, as well as the right to remove them from the list of employees participating in service delivery, based on the interview results. NIS </w:t>
      </w:r>
      <w:proofErr w:type="spellStart"/>
      <w:r>
        <w:t>j.s.c</w:t>
      </w:r>
      <w:proofErr w:type="spellEnd"/>
      <w:r>
        <w:t>. Novi Sad is not obliged to explain the reasons for removal of providers from the list.</w:t>
      </w:r>
    </w:p>
    <w:p w14:paraId="525EF924" w14:textId="77777777" w:rsidR="00A4120A" w:rsidRPr="009506F4" w:rsidRDefault="00A4120A" w:rsidP="00A4120A">
      <w:r>
        <w:t xml:space="preserve">In the event that an employee of NIS Partner commits a violation of legal or internal standards, procedures, rules or instructions of the company NIS </w:t>
      </w:r>
      <w:proofErr w:type="spellStart"/>
      <w:r>
        <w:t>j.s.c</w:t>
      </w:r>
      <w:proofErr w:type="spellEnd"/>
      <w:r>
        <w:t xml:space="preserve">. Novi Sad, NIS </w:t>
      </w:r>
      <w:proofErr w:type="spellStart"/>
      <w:r>
        <w:t>j.s.c</w:t>
      </w:r>
      <w:proofErr w:type="spellEnd"/>
      <w:r>
        <w:t xml:space="preserve">. Novi Sad has the right to demand their </w:t>
      </w:r>
      <w:r>
        <w:lastRenderedPageBreak/>
        <w:t xml:space="preserve">temporary or permanent removal from its premises, handover of all equipment or documentation provided by NIS </w:t>
      </w:r>
      <w:proofErr w:type="spellStart"/>
      <w:r>
        <w:t>j.s.c</w:t>
      </w:r>
      <w:proofErr w:type="spellEnd"/>
      <w:r>
        <w:t xml:space="preserve">. Novi Sad, and the cancellation of all access rights to the resources </w:t>
      </w:r>
      <w:proofErr w:type="gramStart"/>
      <w:r>
        <w:t>of  NIS</w:t>
      </w:r>
      <w:proofErr w:type="gramEnd"/>
      <w:r>
        <w:t xml:space="preserve"> </w:t>
      </w:r>
      <w:proofErr w:type="spellStart"/>
      <w:r>
        <w:t>j.s.c</w:t>
      </w:r>
      <w:proofErr w:type="spellEnd"/>
      <w:r>
        <w:t xml:space="preserve">. Novi Sad. </w:t>
      </w:r>
    </w:p>
    <w:p w14:paraId="2088C0BB" w14:textId="77777777" w:rsidR="00A4120A" w:rsidRPr="009506F4" w:rsidRDefault="00A4120A" w:rsidP="00A4120A">
      <w:r>
        <w:t xml:space="preserve">Any proven non-compliance on the part of the employees of NIS Partner with existing positive legislation in all countries where NIS </w:t>
      </w:r>
      <w:proofErr w:type="spellStart"/>
      <w:r>
        <w:t>j.s.c</w:t>
      </w:r>
      <w:proofErr w:type="spellEnd"/>
      <w:r>
        <w:t xml:space="preserve">. Novi Sad and its subsidiaries operate as well as non-compliance with internal standards, procedures, rules and instructions of NIS </w:t>
      </w:r>
      <w:proofErr w:type="spellStart"/>
      <w:r>
        <w:t>j.s.c</w:t>
      </w:r>
      <w:proofErr w:type="spellEnd"/>
      <w:r>
        <w:t>. Novi Sad entails financial consequences for the NIS Partner and compensation for possible financial damages, as well as a possible termination of the contract</w:t>
      </w:r>
    </w:p>
    <w:p w14:paraId="395699EE" w14:textId="0CB5E2C2" w:rsidR="00A4120A" w:rsidRPr="009B71CD" w:rsidRDefault="009B71CD" w:rsidP="00A4120A">
      <w:pPr>
        <w:pStyle w:val="Heading4"/>
        <w:numPr>
          <w:ilvl w:val="0"/>
          <w:numId w:val="0"/>
        </w:numPr>
        <w:ind w:left="864"/>
        <w:rPr>
          <w:rFonts w:ascii="Arial" w:eastAsia="Times New Roman" w:hAnsi="Arial" w:cs="Arial"/>
          <w:i w:val="0"/>
          <w:color w:val="auto"/>
          <w:sz w:val="32"/>
          <w:szCs w:val="32"/>
        </w:rPr>
      </w:pPr>
      <w:bookmarkStart w:id="16" w:name="_Toc305400111"/>
      <w:bookmarkStart w:id="17" w:name="_Toc450309442"/>
      <w:bookmarkStart w:id="18" w:name="_Toc449106110"/>
      <w:bookmarkStart w:id="19" w:name="_Toc449105181"/>
      <w:bookmarkStart w:id="20" w:name="_Toc449099648"/>
      <w:bookmarkStart w:id="21" w:name="_Toc449021179"/>
      <w:bookmarkStart w:id="22" w:name="_Toc449015223"/>
      <w:bookmarkStart w:id="23" w:name="_Toc449014996"/>
      <w:bookmarkStart w:id="24" w:name="_Toc449001421"/>
      <w:bookmarkStart w:id="25" w:name="_Toc448935294"/>
      <w:bookmarkStart w:id="26" w:name="_Toc448933522"/>
      <w:bookmarkStart w:id="27" w:name="_Toc448929923"/>
      <w:bookmarkStart w:id="28" w:name="_Toc448922663"/>
      <w:bookmarkStart w:id="29" w:name="_Toc448922432"/>
      <w:bookmarkStart w:id="30" w:name="_Toc448499062"/>
      <w:bookmarkStart w:id="31" w:name="_Toc305412279"/>
      <w:bookmarkStart w:id="32" w:name="_Toc464041733"/>
      <w:bookmarkStart w:id="33" w:name="_Toc450515244"/>
      <w:bookmarkStart w:id="34" w:name="_Toc450574822"/>
      <w:bookmarkStart w:id="35" w:name="_Toc450575037"/>
      <w:bookmarkStart w:id="36" w:name="_Toc450575128"/>
      <w:bookmarkStart w:id="37" w:name="_Toc451348286"/>
      <w:bookmarkStart w:id="38" w:name="_Toc452561205"/>
      <w:bookmarkStart w:id="39" w:name="_Toc452725606"/>
      <w:bookmarkStart w:id="40" w:name="_Toc452728654"/>
      <w:bookmarkStart w:id="41" w:name="_Toc453080788"/>
      <w:bookmarkStart w:id="42" w:name="_Toc45313929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ascii="Arial" w:hAnsi="Arial"/>
          <w:i w:val="0"/>
          <w:color w:val="auto"/>
        </w:rPr>
        <w:t>6.1.2 Security requirements</w:t>
      </w:r>
    </w:p>
    <w:p w14:paraId="4A5C0AB0" w14:textId="77777777" w:rsidR="00A4120A" w:rsidRPr="009506F4" w:rsidRDefault="00A4120A" w:rsidP="00A4120A">
      <w:r>
        <w:t xml:space="preserve">The NIS Partner is obliged, during the provision of services to NIS </w:t>
      </w:r>
      <w:proofErr w:type="spellStart"/>
      <w:r>
        <w:t>j.s.c</w:t>
      </w:r>
      <w:proofErr w:type="spellEnd"/>
      <w:r>
        <w:t xml:space="preserve">. Novi Sad, to fully comply with the provisions of the Law on Information Security and the relevant by-laws, while respecting the applicable legislation in all countries where NIS </w:t>
      </w:r>
      <w:proofErr w:type="spellStart"/>
      <w:r>
        <w:t>j.s.c</w:t>
      </w:r>
      <w:proofErr w:type="spellEnd"/>
      <w:r>
        <w:t>. Novi Sad and its subsidiaries operate.</w:t>
      </w:r>
    </w:p>
    <w:p w14:paraId="4812E9DD" w14:textId="77777777" w:rsidR="00A4120A" w:rsidRPr="009506F4" w:rsidRDefault="00A4120A" w:rsidP="00A4120A">
      <w:r>
        <w:t xml:space="preserve">If, within the proposed solution, the NIS Partner foresees the possibility of providing remote support from computers not connected to the NIS network, this must be explicitly stated in the bid. In the case of remote access, all activities of NIS Partner employees shall be logged within the system of NIS </w:t>
      </w:r>
      <w:proofErr w:type="spellStart"/>
      <w:r>
        <w:t>j.s.c</w:t>
      </w:r>
      <w:proofErr w:type="spellEnd"/>
      <w:r>
        <w:t xml:space="preserve">. Novi Sad. NIS Partner is obliged and responsible to inform its employees about the said activity logs of NIS Partner employees in accordance with the provisions of the Personal Data Protection Act. All activities of NIS Partner employees on active network equipment used by NIS </w:t>
      </w:r>
      <w:proofErr w:type="spellStart"/>
      <w:r>
        <w:t>j.s.c</w:t>
      </w:r>
      <w:proofErr w:type="spellEnd"/>
      <w:r>
        <w:t xml:space="preserve">. Novi Sad must be documented, either through written records, through systems that enable recording of activities during support, through system or other logs generated by system or application software, for which NIS Partner is responsible. Documented data on the activities of NIS Partner employees must be protected from unauthorized changes and permanently available to authorized persons of NIS </w:t>
      </w:r>
      <w:proofErr w:type="spellStart"/>
      <w:r>
        <w:t>j.s.c</w:t>
      </w:r>
      <w:proofErr w:type="spellEnd"/>
      <w:r>
        <w:t xml:space="preserve">. Novi Sad, which is the responsibility of the NIS Partner. </w:t>
      </w:r>
    </w:p>
    <w:p w14:paraId="18A29AA7" w14:textId="77777777" w:rsidR="00A4120A" w:rsidRPr="009506F4" w:rsidRDefault="00A4120A" w:rsidP="00A4120A">
      <w:r>
        <w:t xml:space="preserve">Providers engaged by the NIS Partner to perform regular tasks must not have rights to change authentication parameters, authorization settings, or access rights. During service delivery, providers engaged by the NIS Partner will have personalized user accounts with the minimum rights necessary to perform their tasks, in line with the previously stated restrictions on the rights of contractors engaged by the NIS Partner. </w:t>
      </w:r>
    </w:p>
    <w:p w14:paraId="3113CA91" w14:textId="77777777" w:rsidR="00A4120A" w:rsidRPr="009506F4" w:rsidRDefault="00A4120A" w:rsidP="00A4120A">
      <w:r>
        <w:t xml:space="preserve">Providers engaged by the NIS Partner shall have permanently minimal access rights, i.e., read-only, except in cases of temporary escalation of rights, limited to the period in which such escalation is necessary.  </w:t>
      </w:r>
    </w:p>
    <w:p w14:paraId="5F4EE49B" w14:textId="77777777" w:rsidR="00A4120A" w:rsidRPr="009506F4" w:rsidRDefault="00A4120A" w:rsidP="00A4120A">
      <w:r>
        <w:t xml:space="preserve">The procedure for the temporary escalation of rights implies the temporary assignment of admin rights to personalized user accounts of the Service Department of the Contractor. Administrative rights are assigned exclusively by the competent Service Department of NIS </w:t>
      </w:r>
      <w:proofErr w:type="spellStart"/>
      <w:r>
        <w:t>j.s.c</w:t>
      </w:r>
      <w:proofErr w:type="spellEnd"/>
      <w:r>
        <w:t xml:space="preserve">. Novi Sad when necessary for ticket resolution: through on-site access, during duty shifts, or in urgent situations. </w:t>
      </w:r>
    </w:p>
    <w:p w14:paraId="70A4F688" w14:textId="77777777" w:rsidR="00A4120A" w:rsidRPr="009506F4" w:rsidRDefault="00A4120A" w:rsidP="00A4120A">
      <w:r>
        <w:t xml:space="preserve">Temporary admin rights can be granted for a specific day or for a specific ticket. One-day rights are assigned </w:t>
      </w:r>
      <w:proofErr w:type="gramStart"/>
      <w:r>
        <w:t>to  the</w:t>
      </w:r>
      <w:proofErr w:type="gramEnd"/>
      <w:r>
        <w:t xml:space="preserve"> on-duty engineer in the NIS Partner Service Section, in the case of on-site access and during on-call time, and are revoked after the end of the day for which they were issued (the competent Service Section of NIS </w:t>
      </w:r>
      <w:proofErr w:type="spellStart"/>
      <w:r>
        <w:t>j.s.c</w:t>
      </w:r>
      <w:proofErr w:type="spellEnd"/>
      <w:r>
        <w:t xml:space="preserve">. Novi Sad is responsible for revoking the rights). At the ticket level, rights are assigned to the on-duty engineer of the NIS Partner’s Service Department when necessary to resolve specific urgent tickets, and these rights are revoked immediately upon completion or closure of the ticket. The assignment and cancellation of temporary rights is carried out by the competent Service Department of NIS </w:t>
      </w:r>
      <w:proofErr w:type="spellStart"/>
      <w:r>
        <w:t>j.s.c</w:t>
      </w:r>
      <w:proofErr w:type="spellEnd"/>
      <w:r>
        <w:t>. Novi Sad.</w:t>
      </w:r>
    </w:p>
    <w:p w14:paraId="0392B2A6" w14:textId="77777777" w:rsidR="00A4120A" w:rsidRDefault="00A4120A" w:rsidP="00A4120A">
      <w:r>
        <w:t xml:space="preserve">All types of reporting and automated sending of information are subject to the restriction that they can be sent exclusively to and through information resources in the network of NIS </w:t>
      </w:r>
      <w:proofErr w:type="spellStart"/>
      <w:r>
        <w:t>j.s.c</w:t>
      </w:r>
      <w:proofErr w:type="spellEnd"/>
      <w:r>
        <w:t xml:space="preserve">. Novi Sad and the NIS Partner. If transmission channels not owned by NIS </w:t>
      </w:r>
      <w:proofErr w:type="spellStart"/>
      <w:r>
        <w:t>j.s.c</w:t>
      </w:r>
      <w:proofErr w:type="spellEnd"/>
      <w:r>
        <w:t>. Novi Sad or its subsidiaries are used to send reports and other information, the data must under no circumstances be automatically delivered to third parties.</w:t>
      </w:r>
    </w:p>
    <w:p w14:paraId="2DDC4BDE" w14:textId="77777777" w:rsidR="003B7D23" w:rsidRPr="009506F4" w:rsidRDefault="003B7D23" w:rsidP="00A4120A">
      <w:pPr>
        <w:rPr>
          <w:lang w:val="sr-Latn-RS" w:eastAsia="sr-Latn-RS"/>
        </w:rPr>
      </w:pPr>
    </w:p>
    <w:p w14:paraId="77575B03" w14:textId="77777777" w:rsidR="00A4120A" w:rsidRPr="009506F4" w:rsidRDefault="00A4120A" w:rsidP="00A4120A">
      <w:r>
        <w:t xml:space="preserve">Categories of data concerning NIS </w:t>
      </w:r>
      <w:proofErr w:type="spellStart"/>
      <w:r>
        <w:t>j.s.c</w:t>
      </w:r>
      <w:proofErr w:type="spellEnd"/>
      <w:r>
        <w:t xml:space="preserve">. Novi Sad that may potentially be sent to the information resources of the NIS Partner, or that may be generated and processed on the information resources of the NIS Partner, must be explicitly listed in the bid and agreed upon with NIS </w:t>
      </w:r>
      <w:proofErr w:type="spellStart"/>
      <w:r>
        <w:t>j.s.c</w:t>
      </w:r>
      <w:proofErr w:type="spellEnd"/>
      <w:r>
        <w:t xml:space="preserve">. Novi Sad. </w:t>
      </w:r>
    </w:p>
    <w:p w14:paraId="6D4B7A59" w14:textId="77777777" w:rsidR="00A4120A" w:rsidRPr="009506F4" w:rsidRDefault="00A4120A" w:rsidP="00A4120A">
      <w:r>
        <w:t xml:space="preserve">NIS Partner shall propose and follow the best practice in the domain of IT security, and to constantly improve it. Applied procedures and technical solutions must be in accordance with the requirements </w:t>
      </w:r>
      <w:r>
        <w:lastRenderedPageBreak/>
        <w:t>related to ICT systems of special importance under the Law on Information Security.  NIS Partner is responsible for compliance with the provisions of the law.</w:t>
      </w:r>
    </w:p>
    <w:p w14:paraId="03A196B5" w14:textId="77777777" w:rsidR="00A4120A" w:rsidRPr="009506F4" w:rsidRDefault="00A4120A" w:rsidP="00A4120A">
      <w:r>
        <w:t xml:space="preserve">If the issue of responsibility is not otherwise regulated by an appropriate instruction or another regulation of NIS </w:t>
      </w:r>
      <w:proofErr w:type="spellStart"/>
      <w:r>
        <w:t>j.s.c</w:t>
      </w:r>
      <w:proofErr w:type="spellEnd"/>
      <w:r>
        <w:t xml:space="preserve">. Novi Sad, initiated either by the NIS Partner or NIS </w:t>
      </w:r>
      <w:proofErr w:type="spellStart"/>
      <w:r>
        <w:t>j.s.c</w:t>
      </w:r>
      <w:proofErr w:type="spellEnd"/>
      <w:r>
        <w:t xml:space="preserve">. Novi Sad and adopted in the manner prescribed for regulatory documents of NIS </w:t>
      </w:r>
      <w:proofErr w:type="spellStart"/>
      <w:r>
        <w:t>j.s.c</w:t>
      </w:r>
      <w:proofErr w:type="spellEnd"/>
      <w:r>
        <w:t xml:space="preserve">. Novi Sad, any conduct in violation of the aforementioned legislative requirements in relation to the services provided by the NIS Partner, shall be the responsibility of the NIS Partner, regardless of whether such violation was committed by an employee of NIS </w:t>
      </w:r>
      <w:proofErr w:type="spellStart"/>
      <w:r>
        <w:t>j.s.c</w:t>
      </w:r>
      <w:proofErr w:type="spellEnd"/>
      <w:r>
        <w:t xml:space="preserve">. Novi Sad or of the NIS Partner. </w:t>
      </w:r>
    </w:p>
    <w:p w14:paraId="691F404B" w14:textId="77777777" w:rsidR="00A4120A" w:rsidRPr="009506F4" w:rsidRDefault="00A4120A" w:rsidP="00A4120A">
      <w:r>
        <w:t xml:space="preserve">The NIS Partner shall reimburse NIS </w:t>
      </w:r>
      <w:proofErr w:type="spellStart"/>
      <w:r>
        <w:t>j.s.c</w:t>
      </w:r>
      <w:proofErr w:type="spellEnd"/>
      <w:r>
        <w:t xml:space="preserve">. Novi Sad for all costs that NIS </w:t>
      </w:r>
      <w:proofErr w:type="spellStart"/>
      <w:r>
        <w:t>j.s.c</w:t>
      </w:r>
      <w:proofErr w:type="spellEnd"/>
      <w:r>
        <w:t>. Novi Sad may incur as a result of non-compliance with the legislation of the Republic of Serbia within the scope of activities for which the NIS Partner is responsible.</w:t>
      </w:r>
    </w:p>
    <w:p w14:paraId="6EF27355" w14:textId="77777777" w:rsidR="00A4120A" w:rsidRPr="009506F4" w:rsidRDefault="00A4120A" w:rsidP="00A4120A">
      <w:r>
        <w:t>All activities must be in accordance with the laws applicable to the territories where the operations take place.</w:t>
      </w:r>
    </w:p>
    <w:p w14:paraId="663F67E8" w14:textId="77777777" w:rsidR="00A4120A" w:rsidRPr="009506F4" w:rsidRDefault="00A4120A" w:rsidP="00A4120A">
      <w:r>
        <w:t>NIS Partner is responsible for all the activities it performs, as well as for the success of the activities it performs.</w:t>
      </w:r>
    </w:p>
    <w:p w14:paraId="29821C01" w14:textId="77777777" w:rsidR="00A4120A" w:rsidRPr="009506F4" w:rsidRDefault="00A4120A" w:rsidP="00A4120A">
      <w:pPr>
        <w:rPr>
          <w:rFonts w:cs="Arial"/>
        </w:rPr>
      </w:pPr>
      <w:r>
        <w:t xml:space="preserve">Information is a critical asset for NIS and should be protected accordingly. </w:t>
      </w:r>
    </w:p>
    <w:p w14:paraId="7F791B57" w14:textId="77777777" w:rsidR="00A4120A" w:rsidRPr="009506F4" w:rsidRDefault="00A4120A" w:rsidP="00A4120A">
      <w:pPr>
        <w:rPr>
          <w:rFonts w:cs="Arial"/>
        </w:rPr>
      </w:pPr>
      <w:r>
        <w:t xml:space="preserve">NIS Partner should ensure the necessary protection of people, information and other assets for systems that are subject to maintenance. </w:t>
      </w:r>
    </w:p>
    <w:p w14:paraId="641AD5A9" w14:textId="77777777" w:rsidR="00A4120A" w:rsidRPr="009506F4" w:rsidRDefault="00A4120A" w:rsidP="00A4120A">
      <w:pPr>
        <w:rPr>
          <w:rFonts w:cs="Arial"/>
        </w:rPr>
      </w:pPr>
      <w:r>
        <w:t>NIS Partner will constantly work on improving this area of its operations.</w:t>
      </w:r>
    </w:p>
    <w:p w14:paraId="74839460" w14:textId="77777777" w:rsidR="00A4120A" w:rsidRPr="009506F4" w:rsidRDefault="00A4120A" w:rsidP="00A4120A">
      <w:pPr>
        <w:rPr>
          <w:rFonts w:cs="Arial"/>
        </w:rPr>
      </w:pPr>
      <w:r>
        <w:t xml:space="preserve">The NIS Partner must also be prepared, together with NIS </w:t>
      </w:r>
      <w:proofErr w:type="spellStart"/>
      <w:r>
        <w:t>j.s.c</w:t>
      </w:r>
      <w:proofErr w:type="spellEnd"/>
      <w:r>
        <w:t>. Novi Sad, to work on mitigation of security risks affecting NIS employees, business operations, and assets, including the its reputation and public image.</w:t>
      </w:r>
    </w:p>
    <w:p w14:paraId="76E01ADC" w14:textId="77777777" w:rsidR="00A4120A" w:rsidRPr="009506F4" w:rsidRDefault="00A4120A" w:rsidP="00A4120A">
      <w:pPr>
        <w:pStyle w:val="CommentText"/>
        <w:spacing w:after="60" w:line="280" w:lineRule="atLeast"/>
        <w:rPr>
          <w:rFonts w:cs="Arial"/>
          <w:sz w:val="22"/>
        </w:rPr>
      </w:pPr>
      <w:r>
        <w:rPr>
          <w:sz w:val="22"/>
        </w:rPr>
        <w:t xml:space="preserve">If NIS Partner foresees the possibility of providing remote support from computers that are not in the NIS network within the solution proposal, this should be explicitly stated. In such cases, the NIS Partner will be obliged to perform access in accordance with Annex 2 and will unconditionally provide consent allowing NIS </w:t>
      </w:r>
      <w:proofErr w:type="spellStart"/>
      <w:r>
        <w:rPr>
          <w:sz w:val="22"/>
        </w:rPr>
        <w:t>j.s.c</w:t>
      </w:r>
      <w:proofErr w:type="spellEnd"/>
      <w:r>
        <w:rPr>
          <w:sz w:val="22"/>
        </w:rPr>
        <w:t xml:space="preserve">. Novi Sad to record and archive the entire communication session, ensuring that all activities during service provision could subsequently be reconstructed. </w:t>
      </w:r>
    </w:p>
    <w:p w14:paraId="0E737105" w14:textId="77777777" w:rsidR="00A4120A" w:rsidRPr="009506F4" w:rsidRDefault="00A4120A" w:rsidP="00A4120A">
      <w:pPr>
        <w:pStyle w:val="CommentText"/>
        <w:spacing w:after="60" w:line="280" w:lineRule="atLeast"/>
        <w:rPr>
          <w:rFonts w:cs="Arial"/>
          <w:sz w:val="22"/>
        </w:rPr>
      </w:pPr>
      <w:r>
        <w:rPr>
          <w:sz w:val="22"/>
        </w:rPr>
        <w:t xml:space="preserve">All activities of NIS Partner employees must be documented, either through recording and archiving the complete communication session, through written records, through systems that enable recording of activities during support, through system or other logs generated by system and application software. Documented data on the activities of employees of NIS Partner or its subcontractors must be protected from unauthorized changes and permanently available to authorized persons of NIS. </w:t>
      </w:r>
    </w:p>
    <w:p w14:paraId="7DC39378" w14:textId="77777777" w:rsidR="00A4120A" w:rsidRPr="009506F4" w:rsidRDefault="00A4120A" w:rsidP="00A4120A">
      <w:pPr>
        <w:pStyle w:val="CommentText"/>
        <w:spacing w:after="60" w:line="280" w:lineRule="atLeast"/>
        <w:rPr>
          <w:rFonts w:cs="Arial"/>
          <w:sz w:val="22"/>
        </w:rPr>
      </w:pPr>
      <w:r>
        <w:rPr>
          <w:sz w:val="22"/>
        </w:rPr>
        <w:t>Persons hired by the Contractor cannot have the rights required to change the authorization authentication parameters and access rights (hereinafter: Administrator rights).</w:t>
      </w:r>
    </w:p>
    <w:p w14:paraId="52FD6DCF" w14:textId="77777777" w:rsidR="00A4120A" w:rsidRPr="009506F4" w:rsidRDefault="00A4120A" w:rsidP="00A4120A">
      <w:pPr>
        <w:pStyle w:val="CommentText"/>
        <w:spacing w:after="60" w:line="280" w:lineRule="atLeast"/>
        <w:rPr>
          <w:rFonts w:cs="Arial"/>
          <w:sz w:val="22"/>
        </w:rPr>
      </w:pPr>
      <w:r>
        <w:rPr>
          <w:sz w:val="22"/>
        </w:rPr>
        <w:t>During service delivery, providers engaged by NIS Partner must have only the minimum rights necessary to perform and execute their tasks. In the bid, the NIS Partner shall specifically list such minimum required rights and describe the procedure for temporary escalation of rights in cases where such escalation is necessary.</w:t>
      </w:r>
    </w:p>
    <w:p w14:paraId="5F6A8AEB" w14:textId="77777777" w:rsidR="00A4120A" w:rsidRPr="009506F4" w:rsidRDefault="00A4120A" w:rsidP="00A4120A">
      <w:pPr>
        <w:pStyle w:val="CommentText"/>
        <w:spacing w:after="60" w:line="280" w:lineRule="atLeast"/>
        <w:rPr>
          <w:rFonts w:cs="Arial"/>
          <w:sz w:val="22"/>
        </w:rPr>
      </w:pPr>
      <w:r>
        <w:rPr>
          <w:sz w:val="22"/>
        </w:rPr>
        <w:t>User accounts on NIS information resources, for providers engaged by the NIS Partner, must be personalized (linked to a known first and last name) and cannot be used by other persons.</w:t>
      </w:r>
    </w:p>
    <w:p w14:paraId="156048B8" w14:textId="77777777" w:rsidR="00A4120A" w:rsidRPr="009506F4" w:rsidRDefault="00A4120A" w:rsidP="00A4120A">
      <w:pPr>
        <w:pStyle w:val="CommentText"/>
        <w:spacing w:after="60" w:line="280" w:lineRule="atLeast"/>
        <w:rPr>
          <w:rFonts w:cs="Arial"/>
          <w:sz w:val="22"/>
        </w:rPr>
      </w:pPr>
      <w:r>
        <w:rPr>
          <w:sz w:val="22"/>
        </w:rPr>
        <w:t>The NIS Partner is not permitted to remove any memory medium containing NIS business data from the company environment, except in full compliance with the provisions of the Confidentiality Agreement. The Contractor is responsible for checking whether there is NIS business data on the medium before removing it from the company environment, and if such business data is found, they are obliged to permanently delete it. Prior to deleting such business data, the NIS Partner and NIS shall issue and jointly sign a document serving as evidence of the deletion.</w:t>
      </w:r>
    </w:p>
    <w:p w14:paraId="29D26B2D" w14:textId="77777777" w:rsidR="00A4120A" w:rsidRPr="009506F4" w:rsidRDefault="00A4120A" w:rsidP="00A4120A">
      <w:pPr>
        <w:pStyle w:val="CommentText"/>
        <w:spacing w:after="60" w:line="280" w:lineRule="atLeast"/>
        <w:rPr>
          <w:rFonts w:cs="Arial"/>
          <w:sz w:val="22"/>
        </w:rPr>
      </w:pPr>
      <w:r>
        <w:rPr>
          <w:sz w:val="22"/>
        </w:rPr>
        <w:t>NIS Partner is obliged to propose and follow the best practice in the domain of IT security and to constantly improve it.</w:t>
      </w:r>
    </w:p>
    <w:p w14:paraId="086656E5" w14:textId="77777777" w:rsidR="00A4120A" w:rsidRPr="009506F4" w:rsidRDefault="00A4120A" w:rsidP="00A4120A">
      <w:pPr>
        <w:spacing w:after="60" w:line="280" w:lineRule="atLeast"/>
        <w:rPr>
          <w:rFonts w:cs="Arial"/>
          <w:szCs w:val="20"/>
        </w:rPr>
      </w:pPr>
      <w:r>
        <w:lastRenderedPageBreak/>
        <w:t>NIS Partner is responsible for all the activities it performs, as well as for the success of the activities it performs.</w:t>
      </w:r>
    </w:p>
    <w:p w14:paraId="592055D9" w14:textId="77777777" w:rsidR="00A4120A" w:rsidRPr="009506F4" w:rsidRDefault="00A4120A" w:rsidP="00A4120A">
      <w:pPr>
        <w:spacing w:after="60" w:line="280" w:lineRule="atLeast"/>
        <w:rPr>
          <w:rFonts w:cs="Arial"/>
          <w:szCs w:val="20"/>
        </w:rPr>
      </w:pPr>
      <w:r>
        <w:t>All analysis results, conclusions, recommendations and documents created by NIS Partner on the basis of confidential data provided by NIS to NIS Partner must be considered a business secret of NIS and must therefore be treated in accordance with the provisions of the Confidentiality Agreement and the laws regulating business secret issues in the Republic of Serbia and the countries where the service is provided.</w:t>
      </w:r>
    </w:p>
    <w:p w14:paraId="488A4AAF" w14:textId="77777777" w:rsidR="00A4120A" w:rsidRPr="00757E59" w:rsidRDefault="00A4120A" w:rsidP="00A4120A">
      <w:r>
        <w:t>All issues related to data confidentiality are defined in a separate confidentiality agreement.</w:t>
      </w:r>
    </w:p>
    <w:p w14:paraId="7C600824" w14:textId="55039453" w:rsidR="00B536D0" w:rsidRPr="009506F4" w:rsidRDefault="00B536D0" w:rsidP="00852CE6">
      <w:pPr>
        <w:pStyle w:val="Heading3"/>
        <w:numPr>
          <w:ilvl w:val="1"/>
          <w:numId w:val="15"/>
        </w:numPr>
        <w:rPr>
          <w:rFonts w:eastAsia="Times New Roman"/>
        </w:rPr>
      </w:pPr>
      <w:bookmarkStart w:id="43" w:name="_Toc232429845"/>
      <w:r>
        <w:t>Access rights (roles and authorizations)</w:t>
      </w:r>
      <w:bookmarkEnd w:id="43"/>
    </w:p>
    <w:p w14:paraId="0B2554DA" w14:textId="143A49E6" w:rsidR="00B536D0" w:rsidRPr="009506F4" w:rsidRDefault="00B536D0" w:rsidP="00B536D0">
      <w:pPr>
        <w:pStyle w:val="ListParagraph"/>
        <w:ind w:left="0"/>
        <w:rPr>
          <w:rFonts w:eastAsia="Times New Roman" w:cs="Arial"/>
        </w:rPr>
      </w:pPr>
      <w:r>
        <w:t xml:space="preserve">During the contract validity period, NIS Partner’s employees and providers will have access to the custom SAP SRM and </w:t>
      </w:r>
      <w:proofErr w:type="spellStart"/>
      <w:r>
        <w:t>KupiNa</w:t>
      </w:r>
      <w:proofErr w:type="spellEnd"/>
      <w:r>
        <w:t xml:space="preserve"> solutions in accordance with business needs and pursuant to internal procedures of NIS </w:t>
      </w:r>
      <w:proofErr w:type="spellStart"/>
      <w:r>
        <w:t>j.s.c</w:t>
      </w:r>
      <w:proofErr w:type="spellEnd"/>
      <w:r>
        <w:t>. Novi Sad. See the chapter that regulates the issue of Security Requirements.</w:t>
      </w:r>
    </w:p>
    <w:p w14:paraId="72EDC635" w14:textId="6E8C9480" w:rsidR="00B536D0" w:rsidRPr="004E576D" w:rsidRDefault="004963D5" w:rsidP="00852CE6">
      <w:pPr>
        <w:pStyle w:val="Heading3"/>
        <w:numPr>
          <w:ilvl w:val="1"/>
          <w:numId w:val="15"/>
        </w:numPr>
        <w:rPr>
          <w:rFonts w:eastAsia="Times New Roman"/>
        </w:rPr>
      </w:pPr>
      <w:bookmarkStart w:id="44" w:name="_Toc232429846"/>
      <w:r>
        <w:t xml:space="preserve">Maintenance of SAP custom SRM system &amp; </w:t>
      </w:r>
      <w:proofErr w:type="spellStart"/>
      <w:r>
        <w:t>KupiNa</w:t>
      </w:r>
      <w:proofErr w:type="spellEnd"/>
      <w:r>
        <w:t xml:space="preserve"> solution</w:t>
      </w:r>
      <w:bookmarkEnd w:id="44"/>
    </w:p>
    <w:p w14:paraId="26D9E3E1" w14:textId="359EC162" w:rsidR="00984E86" w:rsidRDefault="00BD0FB3" w:rsidP="00984E86">
      <w:pPr>
        <w:pStyle w:val="ListParagraph"/>
        <w:ind w:left="0"/>
        <w:rPr>
          <w:rFonts w:eastAsia="Times New Roman" w:cs="Arial"/>
        </w:rPr>
      </w:pPr>
      <w:r>
        <w:t xml:space="preserve">Regular maintenance of the SAP custom SRM system and </w:t>
      </w:r>
      <w:proofErr w:type="spellStart"/>
      <w:r>
        <w:t>KupiNa</w:t>
      </w:r>
      <w:proofErr w:type="spellEnd"/>
      <w:r>
        <w:t xml:space="preserve"> solutions must be performed in accordance with the defined KPIs and includes the procurement of maintenance services (resolving incidents) and system upgrades (change requests) for the duration of the contract. </w:t>
      </w:r>
    </w:p>
    <w:p w14:paraId="435846F4" w14:textId="6AA2FB1C" w:rsidR="000238A0" w:rsidRDefault="003701D8" w:rsidP="000238A0">
      <w:pPr>
        <w:spacing w:after="0"/>
        <w:rPr>
          <w:rFonts w:eastAsia="Times New Roman" w:cs="Arial"/>
        </w:rPr>
      </w:pPr>
      <w:r>
        <w:t>Maintenance consists of 2 basic segments:</w:t>
      </w:r>
    </w:p>
    <w:p w14:paraId="2CA6E106" w14:textId="77777777" w:rsidR="000238A0" w:rsidRDefault="000238A0" w:rsidP="00852CE6">
      <w:pPr>
        <w:pStyle w:val="ListParagraph"/>
        <w:numPr>
          <w:ilvl w:val="0"/>
          <w:numId w:val="13"/>
        </w:numPr>
        <w:spacing w:after="0"/>
        <w:rPr>
          <w:rFonts w:eastAsia="Times New Roman" w:cs="Arial"/>
        </w:rPr>
      </w:pPr>
      <w:r>
        <w:t xml:space="preserve">The first segment concerns settling incidents. </w:t>
      </w:r>
    </w:p>
    <w:p w14:paraId="1913699D" w14:textId="77777777" w:rsidR="000238A0" w:rsidRPr="00114351" w:rsidRDefault="000238A0" w:rsidP="00852CE6">
      <w:pPr>
        <w:pStyle w:val="ListParagraph"/>
        <w:numPr>
          <w:ilvl w:val="0"/>
          <w:numId w:val="13"/>
        </w:numPr>
        <w:spacing w:after="0"/>
        <w:rPr>
          <w:rFonts w:eastAsia="Times New Roman" w:cs="Arial"/>
        </w:rPr>
      </w:pPr>
      <w:r>
        <w:t xml:space="preserve">The second segment concerns </w:t>
      </w:r>
      <w:proofErr w:type="gramStart"/>
      <w:r>
        <w:t>changes</w:t>
      </w:r>
      <w:proofErr w:type="gramEnd"/>
      <w:r>
        <w:t xml:space="preserve"> to the system at the user's request, and pertains to the implementation of new functionalities or changes to existing ones, through the so-called Change requests, </w:t>
      </w:r>
    </w:p>
    <w:p w14:paraId="18C77BFD" w14:textId="77777777" w:rsidR="000238A0" w:rsidRPr="009766F2" w:rsidRDefault="000238A0" w:rsidP="000238A0">
      <w:pPr>
        <w:pStyle w:val="Heading5"/>
        <w:numPr>
          <w:ilvl w:val="0"/>
          <w:numId w:val="0"/>
        </w:numPr>
        <w:ind w:left="1008" w:hanging="1008"/>
        <w:rPr>
          <w:rFonts w:eastAsia="Times New Roman"/>
          <w:b/>
        </w:rPr>
      </w:pPr>
      <w:r>
        <w:rPr>
          <w:rFonts w:ascii="Arial" w:hAnsi="Arial"/>
          <w:b/>
        </w:rPr>
        <w:t>Principal Data pertaining to Incidents</w:t>
      </w:r>
    </w:p>
    <w:p w14:paraId="37EC451E" w14:textId="77777777" w:rsidR="000238A0" w:rsidRDefault="000238A0" w:rsidP="000238A0">
      <w:pPr>
        <w:spacing w:after="0"/>
        <w:rPr>
          <w:rFonts w:eastAsia="Times New Roman" w:cs="Arial"/>
        </w:rPr>
      </w:pPr>
      <w:r>
        <w:t>An incident is considered an irregularity in the operation of the system that occurred suddenly, while the system was functioning correctly before that. Incidents can be ranked as low, medium, high depending on how much work on the productive environment is threatened.</w:t>
      </w:r>
    </w:p>
    <w:p w14:paraId="7E24702E" w14:textId="77777777" w:rsidR="000238A0" w:rsidRDefault="000238A0" w:rsidP="000238A0">
      <w:pPr>
        <w:pStyle w:val="Heading5"/>
        <w:numPr>
          <w:ilvl w:val="0"/>
          <w:numId w:val="0"/>
        </w:numPr>
        <w:ind w:left="1008" w:hanging="1008"/>
        <w:rPr>
          <w:rFonts w:ascii="Arial" w:eastAsia="Times New Roman" w:hAnsi="Arial" w:cs="Arial"/>
          <w:b/>
        </w:rPr>
      </w:pPr>
      <w:r>
        <w:rPr>
          <w:rFonts w:ascii="Arial" w:hAnsi="Arial"/>
          <w:b/>
        </w:rPr>
        <w:t>Principal Data pertaining to Change Requests</w:t>
      </w:r>
    </w:p>
    <w:p w14:paraId="56F07E35" w14:textId="77777777" w:rsidR="000238A0" w:rsidRDefault="000238A0" w:rsidP="000238A0">
      <w:r>
        <w:t>Change requests represent a business need to introduce some new functionality or correct an existing one. The introduction of new, as well as the correction of existing functionalities, requires an analysis and evaluation of the work and a special procurement of services from the supplier.</w:t>
      </w:r>
    </w:p>
    <w:p w14:paraId="6326ADDD" w14:textId="77777777" w:rsidR="000238A0" w:rsidRDefault="000238A0" w:rsidP="000238A0">
      <w:pPr>
        <w:spacing w:after="0"/>
        <w:rPr>
          <w:rFonts w:eastAsia="Times New Roman" w:cs="Arial"/>
          <w:lang w:val="sr-Latn-RS"/>
        </w:rPr>
      </w:pPr>
    </w:p>
    <w:p w14:paraId="5DE8E5BA" w14:textId="287DC8A1" w:rsidR="000238A0" w:rsidRDefault="000238A0" w:rsidP="000238A0">
      <w:pPr>
        <w:spacing w:after="0"/>
        <w:rPr>
          <w:rFonts w:eastAsia="Times New Roman" w:cs="Arial"/>
        </w:rPr>
      </w:pPr>
      <w:r>
        <w:t>Services are provided remotely or at the Belgrade location.</w:t>
      </w:r>
    </w:p>
    <w:p w14:paraId="4AC206BB" w14:textId="77777777" w:rsidR="000238A0" w:rsidRPr="009D20BC" w:rsidRDefault="000238A0" w:rsidP="000238A0">
      <w:pPr>
        <w:spacing w:after="0"/>
        <w:rPr>
          <w:rFonts w:eastAsia="Times New Roman" w:cs="Arial"/>
        </w:rPr>
      </w:pPr>
      <w:r>
        <w:t>All communication with users must happen trough a single communication channel - the ITSM tool (also referred to as the ticketing system), where tickets are created for</w:t>
      </w:r>
    </w:p>
    <w:p w14:paraId="10891EEF" w14:textId="77777777" w:rsidR="000238A0" w:rsidRPr="009D20BC" w:rsidRDefault="000238A0" w:rsidP="00852CE6">
      <w:pPr>
        <w:pStyle w:val="ListParagraph"/>
        <w:numPr>
          <w:ilvl w:val="0"/>
          <w:numId w:val="8"/>
        </w:numPr>
        <w:spacing w:after="0"/>
        <w:rPr>
          <w:rFonts w:eastAsia="Times New Roman" w:cs="Arial"/>
        </w:rPr>
      </w:pPr>
      <w:r>
        <w:t>Incidents and</w:t>
      </w:r>
    </w:p>
    <w:p w14:paraId="777478FC" w14:textId="326983EA" w:rsidR="000238A0" w:rsidRPr="009D20BC" w:rsidRDefault="000238A0" w:rsidP="00852CE6">
      <w:pPr>
        <w:pStyle w:val="ListParagraph"/>
        <w:numPr>
          <w:ilvl w:val="0"/>
          <w:numId w:val="8"/>
        </w:numPr>
        <w:spacing w:after="0"/>
        <w:rPr>
          <w:rFonts w:eastAsia="Times New Roman" w:cs="Arial"/>
        </w:rPr>
      </w:pPr>
      <w:r>
        <w:t xml:space="preserve">change requests. </w:t>
      </w:r>
    </w:p>
    <w:p w14:paraId="4A52444C" w14:textId="2A89112F" w:rsidR="000238A0" w:rsidRPr="00753ECB" w:rsidRDefault="00753ECB" w:rsidP="00753ECB">
      <w:pPr>
        <w:rPr>
          <w:rFonts w:eastAsia="Times New Roman" w:cs="Arial"/>
        </w:rPr>
      </w:pPr>
      <w:r>
        <w:t>1. Incident resolution is documented through quarterly records of resolved cases and corresponding payments, based on a specification agreed among business, IT, and the supplier.  For this service segment, invoicing is based on a signed report confirming the incidents resolved.</w:t>
      </w:r>
    </w:p>
    <w:p w14:paraId="4881C5ED" w14:textId="21392105" w:rsidR="000238A0" w:rsidRDefault="00753ECB" w:rsidP="000238A0">
      <w:pPr>
        <w:pStyle w:val="ListParagraph"/>
        <w:ind w:left="0"/>
      </w:pPr>
      <w:r>
        <w:rPr>
          <w:b/>
        </w:rPr>
        <w:t xml:space="preserve">2. </w:t>
      </w:r>
      <w:r>
        <w:t xml:space="preserve">Implementation of change requests is structured as follows: each request entail analysis and scope assessment, and is billed individually based of such assessment by the NIS Partner.  The NIS Partner’s involvement begins once NIS IT sends one or more change requests for assessment. NIS Partner is further obliged to submit an assessment and implementation plan in special forms within ten days. Along with the assessment and plan, it also submits a technical specification (description) of the works included in the assessment and plan. </w:t>
      </w:r>
    </w:p>
    <w:p w14:paraId="27B4802E" w14:textId="52A62380" w:rsidR="00935028" w:rsidRDefault="00935028" w:rsidP="000238A0">
      <w:pPr>
        <w:pStyle w:val="ListParagraph"/>
        <w:ind w:left="0"/>
        <w:rPr>
          <w:rFonts w:eastAsia="Times New Roman" w:cs="Arial"/>
        </w:rPr>
      </w:pPr>
    </w:p>
    <w:p w14:paraId="4AACC795" w14:textId="6171700D" w:rsidR="00935028" w:rsidRDefault="00935028" w:rsidP="000238A0">
      <w:pPr>
        <w:pStyle w:val="ListParagraph"/>
        <w:ind w:left="0"/>
        <w:rPr>
          <w:rFonts w:eastAsia="Times New Roman" w:cs="Arial"/>
        </w:rPr>
      </w:pPr>
    </w:p>
    <w:p w14:paraId="57E48327" w14:textId="7488669A" w:rsidR="00935028" w:rsidRDefault="00935028" w:rsidP="000238A0">
      <w:pPr>
        <w:pStyle w:val="ListParagraph"/>
        <w:ind w:left="0"/>
        <w:rPr>
          <w:rFonts w:eastAsia="Times New Roman" w:cs="Arial"/>
        </w:rPr>
      </w:pPr>
    </w:p>
    <w:p w14:paraId="2FD51051" w14:textId="77777777" w:rsidR="00935028" w:rsidRDefault="00935028" w:rsidP="000238A0">
      <w:pPr>
        <w:pStyle w:val="ListParagraph"/>
        <w:ind w:left="0"/>
        <w:rPr>
          <w:rFonts w:eastAsia="Times New Roman" w:cs="Arial"/>
        </w:rPr>
      </w:pPr>
    </w:p>
    <w:p w14:paraId="7C45655A" w14:textId="2E12A078" w:rsidR="00D97E71" w:rsidRPr="00D97E71" w:rsidRDefault="00D579DF" w:rsidP="00D97E71">
      <w:pPr>
        <w:rPr>
          <w:rFonts w:eastAsia="Times New Roman"/>
        </w:rPr>
      </w:pPr>
      <w:r>
        <w:lastRenderedPageBreak/>
        <w:t xml:space="preserve">Further contracting for the execution of change requests is carried out through delivery orders for services related to upgrading existing </w:t>
      </w:r>
      <w:proofErr w:type="spellStart"/>
      <w:r>
        <w:t>cSRM</w:t>
      </w:r>
      <w:proofErr w:type="spellEnd"/>
      <w:r>
        <w:t xml:space="preserve"> and </w:t>
      </w:r>
      <w:proofErr w:type="spellStart"/>
      <w:r>
        <w:t>KupiNa</w:t>
      </w:r>
      <w:proofErr w:type="spellEnd"/>
      <w:r>
        <w:t xml:space="preserve"> solutions, or for implementing new functionalities, based on change requests and project requirements. The monitoring of the implemented activities is carried out by monitoring the agreed plan for the change request. For this service segment, invoicing for individual delivery orders is carried out based on confirmed execution, as documented in a signed report of the service performed. Based on semi‑annual plans, the need for engaging different resource profiles is aligned according to NIS’s requirements for implementing changes and projects.</w:t>
      </w:r>
    </w:p>
    <w:p w14:paraId="2B8ED656" w14:textId="77777777" w:rsidR="00753ECB" w:rsidRPr="00D97E71" w:rsidRDefault="00753ECB" w:rsidP="00D97E71">
      <w:pPr>
        <w:rPr>
          <w:rFonts w:eastAsia="Times New Roman" w:cs="Arial"/>
          <w:lang w:val="sr-Latn-RS"/>
        </w:rPr>
      </w:pPr>
    </w:p>
    <w:p w14:paraId="5753EA1E" w14:textId="216B3A1E" w:rsidR="00D749E1" w:rsidRPr="00D579DF" w:rsidRDefault="00D97E71" w:rsidP="00D579DF">
      <w:pPr>
        <w:pStyle w:val="ListParagraph"/>
        <w:ind w:left="0"/>
        <w:rPr>
          <w:rFonts w:eastAsia="Times New Roman" w:cs="Arial"/>
        </w:rPr>
      </w:pPr>
      <w:r>
        <w:t>For all services provided by this model, KPIs/SLAs from SAP SRM KPIs SLAs are fully applied (Attachment 1).</w:t>
      </w:r>
    </w:p>
    <w:p w14:paraId="49497231" w14:textId="1C371237" w:rsidR="00B536D0" w:rsidRPr="009506F4" w:rsidRDefault="009B71CD" w:rsidP="00852CE6">
      <w:pPr>
        <w:pStyle w:val="Heading3"/>
        <w:numPr>
          <w:ilvl w:val="1"/>
          <w:numId w:val="15"/>
        </w:numPr>
        <w:rPr>
          <w:rFonts w:eastAsia="Times New Roman"/>
        </w:rPr>
      </w:pPr>
      <w:r>
        <w:t xml:space="preserve">  </w:t>
      </w:r>
      <w:bookmarkStart w:id="45" w:name="_Toc232429847"/>
      <w:r>
        <w:t>Consultants</w:t>
      </w:r>
      <w:bookmarkEnd w:id="45"/>
    </w:p>
    <w:p w14:paraId="21AE8DDB" w14:textId="77777777" w:rsidR="00A4120A" w:rsidRPr="009506F4" w:rsidRDefault="00A4120A" w:rsidP="00A4120A">
      <w:pPr>
        <w:rPr>
          <w:rFonts w:eastAsia="Times New Roman" w:cs="Arial"/>
        </w:rPr>
      </w:pPr>
      <w:r>
        <w:t xml:space="preserve">As part of the bid, the NIS Partner shall provide a list of consultants whose knowledge and skills are necessary for the successful provision of the services hereunder. Such list of consultants containing their bios and references should be an integral part of the bid. </w:t>
      </w:r>
    </w:p>
    <w:p w14:paraId="4084CC0C" w14:textId="77777777" w:rsidR="00A4120A" w:rsidRPr="009506F4" w:rsidRDefault="00A4120A" w:rsidP="00A4120A">
      <w:pPr>
        <w:rPr>
          <w:rFonts w:eastAsia="Times New Roman" w:cs="Arial"/>
        </w:rPr>
      </w:pPr>
      <w:r>
        <w:t xml:space="preserve">NIS will evaluate all proposed consultants based on CVs, project references and interviews. Participation in the team and in the execution of service delivery defined by the Technical Assignment may be either approved or denied by NIS </w:t>
      </w:r>
      <w:proofErr w:type="spellStart"/>
      <w:r>
        <w:t>j.s.c</w:t>
      </w:r>
      <w:proofErr w:type="spellEnd"/>
      <w:r>
        <w:t>. Novi Sad.</w:t>
      </w:r>
    </w:p>
    <w:p w14:paraId="4194B8C2" w14:textId="77777777" w:rsidR="00A4120A" w:rsidRPr="009506F4" w:rsidRDefault="00A4120A" w:rsidP="00A4120A">
      <w:pPr>
        <w:rPr>
          <w:rFonts w:eastAsia="Times New Roman" w:cs="Arial"/>
        </w:rPr>
      </w:pPr>
      <w:r>
        <w:t>NIS expects that NIS Partner, within its list of proposed consultants, names persons whose references were used in fulfilling the qualification criteria related to this procurement procedure.</w:t>
      </w:r>
    </w:p>
    <w:p w14:paraId="0180C080" w14:textId="642C0FA0" w:rsidR="00A4120A" w:rsidRPr="009506F4" w:rsidRDefault="00A4120A" w:rsidP="00A4120A">
      <w:pPr>
        <w:rPr>
          <w:rFonts w:eastAsia="Times New Roman" w:cs="Arial"/>
        </w:rPr>
      </w:pPr>
      <w:r>
        <w:t>NIS Partner and NIS will determine the final list of consultants by August 31, 2026.</w:t>
      </w:r>
    </w:p>
    <w:p w14:paraId="2A46650D" w14:textId="66620887" w:rsidR="00A4120A" w:rsidRPr="009506F4" w:rsidRDefault="00A4120A" w:rsidP="00A4120A">
      <w:pPr>
        <w:rPr>
          <w:rFonts w:eastAsia="Times New Roman" w:cs="Arial"/>
        </w:rPr>
      </w:pPr>
      <w:r>
        <w:t xml:space="preserve">It is possible to change or replace the proposed consultants who participated in the qualification criteria only with the consent of NIS, with a previously established check and with the obligation of the supplier to submit the documentation required by the Technical Assignment for the new consultants. </w:t>
      </w:r>
    </w:p>
    <w:p w14:paraId="699F6A4E" w14:textId="6E72B6FF" w:rsidR="00B536D0" w:rsidRPr="009506F4" w:rsidRDefault="009B71CD" w:rsidP="00852CE6">
      <w:pPr>
        <w:pStyle w:val="Heading3"/>
        <w:numPr>
          <w:ilvl w:val="1"/>
          <w:numId w:val="15"/>
        </w:numPr>
        <w:rPr>
          <w:rFonts w:eastAsia="Times New Roman"/>
        </w:rPr>
      </w:pPr>
      <w:r>
        <w:t xml:space="preserve"> </w:t>
      </w:r>
      <w:bookmarkStart w:id="46" w:name="_Toc232429848"/>
      <w:r>
        <w:t>Communication - ITSM Tool</w:t>
      </w:r>
      <w:bookmarkEnd w:id="46"/>
    </w:p>
    <w:p w14:paraId="23BE1039" w14:textId="77777777" w:rsidR="00B536D0" w:rsidRPr="009506F4" w:rsidRDefault="00B536D0" w:rsidP="00B536D0">
      <w:pPr>
        <w:spacing w:after="0"/>
      </w:pPr>
      <w:r>
        <w:t>The primary communication tool for incidents and change requests is the IT Service Desk (IT SD). In their daily work, SAP users report incidents and submit requests for changes in the form of tickets through the IT Service Desk. The IT SD is the single point of communication between all IT users and the relevant IT support teams. The private support level is in charge of receiving and further distributing tickets to support teams for different services (Catch and Dispatch role). During the reception activities they complete</w:t>
      </w:r>
    </w:p>
    <w:p w14:paraId="4D812509" w14:textId="77777777" w:rsidR="00B536D0" w:rsidRPr="009506F4" w:rsidRDefault="00B536D0" w:rsidP="00852CE6">
      <w:pPr>
        <w:pStyle w:val="ListParagraph"/>
        <w:numPr>
          <w:ilvl w:val="0"/>
          <w:numId w:val="11"/>
        </w:numPr>
        <w:autoSpaceDE w:val="0"/>
        <w:autoSpaceDN w:val="0"/>
        <w:adjustRightInd w:val="0"/>
        <w:spacing w:after="0"/>
        <w:jc w:val="left"/>
      </w:pPr>
      <w:r>
        <w:t>ticket priority change (if necessary)</w:t>
      </w:r>
    </w:p>
    <w:p w14:paraId="6E76AB4D" w14:textId="77777777" w:rsidR="00B536D0" w:rsidRPr="009506F4" w:rsidRDefault="00B536D0" w:rsidP="00852CE6">
      <w:pPr>
        <w:pStyle w:val="ListParagraph"/>
        <w:numPr>
          <w:ilvl w:val="0"/>
          <w:numId w:val="11"/>
        </w:numPr>
        <w:autoSpaceDE w:val="0"/>
        <w:autoSpaceDN w:val="0"/>
        <w:adjustRightInd w:val="0"/>
        <w:spacing w:after="0"/>
        <w:jc w:val="left"/>
      </w:pPr>
      <w:r>
        <w:t>appropriate category assigning</w:t>
      </w:r>
    </w:p>
    <w:p w14:paraId="59968B6D" w14:textId="77777777" w:rsidR="00B536D0" w:rsidRPr="009506F4" w:rsidRDefault="00B536D0" w:rsidP="00852CE6">
      <w:pPr>
        <w:pStyle w:val="ListParagraph"/>
        <w:numPr>
          <w:ilvl w:val="0"/>
          <w:numId w:val="11"/>
        </w:numPr>
        <w:autoSpaceDE w:val="0"/>
        <w:autoSpaceDN w:val="0"/>
        <w:adjustRightInd w:val="0"/>
        <w:spacing w:after="0"/>
        <w:jc w:val="left"/>
      </w:pPr>
      <w:r>
        <w:t>assignment to the adequate support group-team</w:t>
      </w:r>
    </w:p>
    <w:p w14:paraId="15B5EA2B" w14:textId="0C71AC3E" w:rsidR="003B7D23" w:rsidRPr="009506F4" w:rsidRDefault="00B536D0" w:rsidP="00B536D0">
      <w:r>
        <w:t xml:space="preserve">Each further step in solving the ticket takes place according to the appropriate work-flow forms depending on the type and category of the ticket and remains recorded in the IT SD. Therefore, IT SD also represents a repository of all tickets and logs for operations that follow their solutions. </w:t>
      </w:r>
    </w:p>
    <w:p w14:paraId="7EE54032" w14:textId="1FC5F76E" w:rsidR="00B536D0" w:rsidRPr="00F91615" w:rsidRDefault="009B71CD" w:rsidP="00852CE6">
      <w:pPr>
        <w:pStyle w:val="Heading3"/>
        <w:numPr>
          <w:ilvl w:val="1"/>
          <w:numId w:val="15"/>
        </w:numPr>
        <w:rPr>
          <w:rFonts w:eastAsia="Times New Roman"/>
        </w:rPr>
      </w:pPr>
      <w:r>
        <w:t xml:space="preserve"> </w:t>
      </w:r>
      <w:bookmarkStart w:id="47" w:name="_Toc232429849"/>
      <w:r>
        <w:t>Management Model</w:t>
      </w:r>
      <w:bookmarkEnd w:id="47"/>
    </w:p>
    <w:p w14:paraId="3BDCB06E" w14:textId="77777777" w:rsidR="00B536D0" w:rsidRPr="009F6023" w:rsidRDefault="00B536D0" w:rsidP="00B536D0">
      <w:pPr>
        <w:pStyle w:val="ListParagraph"/>
        <w:ind w:left="426"/>
        <w:rPr>
          <w:rFonts w:eastAsia="Times New Roman" w:cs="Arial"/>
          <w:color w:val="FF0000"/>
        </w:rPr>
      </w:pPr>
    </w:p>
    <w:p w14:paraId="1C6945F4" w14:textId="63A28C04" w:rsidR="00B536D0" w:rsidRPr="009506F4" w:rsidRDefault="00B536D0" w:rsidP="00B536D0">
      <w:pPr>
        <w:pStyle w:val="ListParagraph"/>
        <w:ind w:left="0"/>
        <w:rPr>
          <w:rFonts w:eastAsia="Times New Roman" w:cs="Arial"/>
          <w:bCs/>
        </w:rPr>
      </w:pPr>
      <w:r>
        <w:t xml:space="preserve">The division of responsibilities between NIS and NIS partners is described in detail and given in Chapter 5.2 "Model of distribution of responsibilities of SAP custom SRM and </w:t>
      </w:r>
      <w:proofErr w:type="spellStart"/>
      <w:r>
        <w:t>KupiNa</w:t>
      </w:r>
      <w:proofErr w:type="spellEnd"/>
      <w:r>
        <w:t xml:space="preserve"> solutions". </w:t>
      </w:r>
    </w:p>
    <w:p w14:paraId="0DAD5AE4" w14:textId="3FDCAC99" w:rsidR="00B536D0" w:rsidRPr="009506F4" w:rsidRDefault="00B536D0" w:rsidP="00B536D0">
      <w:pPr>
        <w:rPr>
          <w:rFonts w:eastAsia="Times New Roman" w:cs="Arial"/>
        </w:rPr>
      </w:pPr>
      <w:r>
        <w:t xml:space="preserve">Maintenance and upgrade services of SAP custom SRM and </w:t>
      </w:r>
      <w:proofErr w:type="spellStart"/>
      <w:r>
        <w:t>KupiNa</w:t>
      </w:r>
      <w:proofErr w:type="spellEnd"/>
      <w:r>
        <w:t xml:space="preserve"> systems will be conducted according to the ASAP methodology: (</w:t>
      </w:r>
      <w:r>
        <w:rPr>
          <w:rFonts w:ascii="Calibri" w:hAnsi="Calibri"/>
          <w:color w:val="000000"/>
          <w:shd w:val="clear" w:color="auto" w:fill="FFFFFF"/>
        </w:rPr>
        <w:t>Project Preparation, Business Blueprint, Realization, Final Preparation &amp; Go-Live &amp; support)</w:t>
      </w:r>
    </w:p>
    <w:p w14:paraId="4E84879D" w14:textId="77777777" w:rsidR="008950B4" w:rsidRDefault="008950B4" w:rsidP="00B536D0">
      <w:pPr>
        <w:pStyle w:val="ListParagraph"/>
        <w:ind w:left="0"/>
        <w:rPr>
          <w:rFonts w:eastAsia="Times New Roman" w:cs="Arial"/>
          <w:b/>
          <w:bCs/>
          <w:lang w:val="sr-Cyrl-CS"/>
        </w:rPr>
      </w:pPr>
    </w:p>
    <w:p w14:paraId="4D536102" w14:textId="77777777" w:rsidR="00B536D0" w:rsidRPr="009F6023" w:rsidRDefault="00B536D0" w:rsidP="00B536D0">
      <w:pPr>
        <w:pStyle w:val="ListParagraph"/>
        <w:ind w:left="0"/>
        <w:rPr>
          <w:rFonts w:eastAsia="Times New Roman" w:cs="Arial"/>
          <w:b/>
          <w:bCs/>
        </w:rPr>
      </w:pPr>
      <w:r>
        <w:rPr>
          <w:b/>
        </w:rPr>
        <w:t>The following bodies shall manage the model:</w:t>
      </w:r>
    </w:p>
    <w:p w14:paraId="12BD74CD" w14:textId="77777777" w:rsidR="00B536D0" w:rsidRPr="009F6023" w:rsidRDefault="00B536D0" w:rsidP="00B536D0">
      <w:pPr>
        <w:pStyle w:val="ListParagraph"/>
        <w:rPr>
          <w:rFonts w:eastAsia="Times New Roman" w:cs="Arial"/>
          <w:color w:val="FF0000"/>
          <w:lang w:val="sr-Latn-RS"/>
        </w:rPr>
      </w:pPr>
    </w:p>
    <w:p w14:paraId="0936A59B" w14:textId="77777777" w:rsidR="00A4120A" w:rsidRPr="009506F4" w:rsidRDefault="00A4120A" w:rsidP="00852CE6">
      <w:pPr>
        <w:pStyle w:val="ListParagraph"/>
        <w:numPr>
          <w:ilvl w:val="0"/>
          <w:numId w:val="7"/>
        </w:numPr>
        <w:rPr>
          <w:rFonts w:eastAsia="Times New Roman" w:cs="Arial"/>
          <w:b/>
        </w:rPr>
      </w:pPr>
      <w:bookmarkStart w:id="48" w:name="_Toc516230188"/>
      <w:r>
        <w:rPr>
          <w:b/>
        </w:rPr>
        <w:t>SAP Operation team</w:t>
      </w:r>
      <w:r>
        <w:t>:</w:t>
      </w:r>
    </w:p>
    <w:p w14:paraId="107BE994" w14:textId="1718FAA8" w:rsidR="00A4120A" w:rsidRPr="009506F4" w:rsidRDefault="00A4120A" w:rsidP="00852CE6">
      <w:pPr>
        <w:pStyle w:val="ListParagraph"/>
        <w:numPr>
          <w:ilvl w:val="1"/>
          <w:numId w:val="7"/>
        </w:numPr>
        <w:rPr>
          <w:rFonts w:eastAsia="Times New Roman" w:cs="Arial"/>
        </w:rPr>
      </w:pPr>
      <w:r>
        <w:t xml:space="preserve">Meetings on a weekly, monthly basis or depending on existing incidents and requests </w:t>
      </w:r>
    </w:p>
    <w:p w14:paraId="7CBC8411" w14:textId="77777777" w:rsidR="00A4120A" w:rsidRPr="009506F4" w:rsidRDefault="00A4120A" w:rsidP="00852CE6">
      <w:pPr>
        <w:pStyle w:val="ListParagraph"/>
        <w:numPr>
          <w:ilvl w:val="1"/>
          <w:numId w:val="7"/>
        </w:numPr>
        <w:rPr>
          <w:rFonts w:eastAsia="Times New Roman" w:cs="Arial"/>
        </w:rPr>
      </w:pPr>
      <w:r>
        <w:t>Members are from the IT Department (IT) and NIS Partner</w:t>
      </w:r>
    </w:p>
    <w:p w14:paraId="553DBACC" w14:textId="72293D50" w:rsidR="008950B4" w:rsidRPr="008950B4" w:rsidRDefault="009B71CD" w:rsidP="00852CE6">
      <w:pPr>
        <w:pStyle w:val="Heading3"/>
        <w:numPr>
          <w:ilvl w:val="1"/>
          <w:numId w:val="15"/>
        </w:numPr>
        <w:rPr>
          <w:rFonts w:eastAsia="Times New Roman"/>
        </w:rPr>
      </w:pPr>
      <w:r>
        <w:lastRenderedPageBreak/>
        <w:t xml:space="preserve"> </w:t>
      </w:r>
      <w:bookmarkStart w:id="49" w:name="_Toc232429850"/>
      <w:r>
        <w:t>Subcontractors involvement</w:t>
      </w:r>
      <w:bookmarkEnd w:id="48"/>
      <w:bookmarkEnd w:id="49"/>
    </w:p>
    <w:p w14:paraId="3C3414CD" w14:textId="77777777" w:rsidR="00A4120A" w:rsidRDefault="00A4120A" w:rsidP="00A4120A">
      <w:pPr>
        <w:pStyle w:val="ListParagraph"/>
        <w:ind w:left="0"/>
        <w:rPr>
          <w:rFonts w:eastAsia="Times New Roman" w:cs="Arial"/>
        </w:rPr>
      </w:pPr>
      <w:r>
        <w:t xml:space="preserve">In accordance with the rules defined through the qualification procedure on the </w:t>
      </w:r>
      <w:proofErr w:type="spellStart"/>
      <w:r>
        <w:t>fulfillment</w:t>
      </w:r>
      <w:proofErr w:type="spellEnd"/>
      <w:r>
        <w:t xml:space="preserve"> of the qualification criteria, NIS Partner will be able to hire only those companies that fulfilled the qualification criteria together with him in the first instance procedure.</w:t>
      </w:r>
    </w:p>
    <w:p w14:paraId="350EDD81" w14:textId="77777777" w:rsidR="00A4120A" w:rsidRPr="004721E3" w:rsidRDefault="00A4120A" w:rsidP="00A4120A">
      <w:pPr>
        <w:pStyle w:val="ListParagraph"/>
        <w:ind w:left="0"/>
        <w:rPr>
          <w:rFonts w:eastAsia="Times New Roman" w:cs="Arial"/>
          <w:lang w:val="sr-Latn-RS"/>
        </w:rPr>
      </w:pPr>
    </w:p>
    <w:p w14:paraId="16548052" w14:textId="77777777" w:rsidR="00A4120A" w:rsidRPr="004721E3" w:rsidRDefault="00A4120A" w:rsidP="00A4120A">
      <w:pPr>
        <w:pStyle w:val="ListParagraph"/>
        <w:ind w:left="0"/>
        <w:rPr>
          <w:rFonts w:eastAsia="Times New Roman" w:cs="Arial"/>
        </w:rPr>
      </w:pPr>
      <w:r>
        <w:t>The hiring and contracting of new subcontractors or consortium partners, if there is a real need for it, is possible only with the written approval of the immediate manager responsible for the implementation of the Contract, from the side of NIS, the IT Director of NIS and the Function for Corporate Protection of NIS.</w:t>
      </w:r>
    </w:p>
    <w:p w14:paraId="42CB9731" w14:textId="52A86C04" w:rsidR="00B536D0" w:rsidRPr="007E07B0" w:rsidRDefault="009B71CD" w:rsidP="00852CE6">
      <w:pPr>
        <w:pStyle w:val="Heading3"/>
        <w:numPr>
          <w:ilvl w:val="1"/>
          <w:numId w:val="15"/>
        </w:numPr>
        <w:rPr>
          <w:rFonts w:eastAsia="Times New Roman"/>
        </w:rPr>
      </w:pPr>
      <w:r>
        <w:t xml:space="preserve"> </w:t>
      </w:r>
      <w:bookmarkStart w:id="50" w:name="_Toc232429851"/>
      <w:r>
        <w:t>Workshops aimed at clarifying the technical task</w:t>
      </w:r>
      <w:bookmarkEnd w:id="50"/>
    </w:p>
    <w:p w14:paraId="1773FEA2" w14:textId="77777777" w:rsidR="00D53F1E" w:rsidRDefault="00D53F1E" w:rsidP="00D53F1E">
      <w:pPr>
        <w:rPr>
          <w:rFonts w:eastAsia="Times New Roman" w:cs="Arial"/>
        </w:rPr>
      </w:pPr>
      <w:r>
        <w:t>In order to ensure equal conditions and clarify business and technical requirements, NIS will organize the necessary number of workshops for all its potential NIS partners, in accordance with the request.</w:t>
      </w:r>
    </w:p>
    <w:p w14:paraId="57FC396F" w14:textId="77777777" w:rsidR="00D53F1E" w:rsidRPr="007E07B0" w:rsidRDefault="00D53F1E" w:rsidP="00D53F1E">
      <w:pPr>
        <w:rPr>
          <w:rFonts w:eastAsia="Times New Roman" w:cs="Arial"/>
        </w:rPr>
      </w:pPr>
      <w:r>
        <w:t>The aim of the workshops is for potential NIS partners, when creating their technical and commercial offer, to create a clear and unambiguous picture of what is exactly required and expected of them as future NIS partners.</w:t>
      </w:r>
    </w:p>
    <w:p w14:paraId="02343417" w14:textId="1112513F" w:rsidR="00B536D0" w:rsidRPr="00D56A84" w:rsidRDefault="009B71CD" w:rsidP="00852CE6">
      <w:pPr>
        <w:pStyle w:val="Heading3"/>
        <w:numPr>
          <w:ilvl w:val="1"/>
          <w:numId w:val="15"/>
        </w:numPr>
        <w:rPr>
          <w:rFonts w:eastAsia="Times New Roman"/>
        </w:rPr>
      </w:pPr>
      <w:r>
        <w:t xml:space="preserve"> </w:t>
      </w:r>
      <w:bookmarkStart w:id="51" w:name="_Toc232429852"/>
      <w:r>
        <w:t>User satisfaction</w:t>
      </w:r>
      <w:bookmarkEnd w:id="51"/>
    </w:p>
    <w:p w14:paraId="27BF04E3" w14:textId="77777777" w:rsidR="006031B6" w:rsidRPr="00D56A84" w:rsidRDefault="00B536D0" w:rsidP="00B536D0">
      <w:pPr>
        <w:rPr>
          <w:rFonts w:eastAsia="Times New Roman" w:cs="Arial"/>
        </w:rPr>
      </w:pPr>
      <w:r>
        <w:t>As part of the implementation of the contract, NIS Partner will be evaluated by NIS business and IT users by evaluating each individual ticket and through a three-month user satisfaction survey on the quality of the services provided. The survey will be carried out in accordance with pre-defined questions.</w:t>
      </w:r>
    </w:p>
    <w:p w14:paraId="2D3DBEE2" w14:textId="15CD7AEF" w:rsidR="00395E39" w:rsidRPr="009506F4" w:rsidRDefault="006A149C" w:rsidP="006A149C">
      <w:pPr>
        <w:pStyle w:val="Heading1"/>
        <w:numPr>
          <w:ilvl w:val="0"/>
          <w:numId w:val="0"/>
        </w:numPr>
        <w:ind w:left="360" w:hanging="360"/>
        <w:rPr>
          <w:rFonts w:eastAsia="Times New Roman"/>
        </w:rPr>
      </w:pPr>
      <w:bookmarkStart w:id="52" w:name="_Toc516230191"/>
      <w:r>
        <w:t xml:space="preserve">      </w:t>
      </w:r>
      <w:bookmarkStart w:id="53" w:name="_Toc232429853"/>
      <w:r>
        <w:t xml:space="preserve">6.10  </w:t>
      </w:r>
      <w:bookmarkEnd w:id="52"/>
      <w:r>
        <w:t xml:space="preserve"> Requirements to testing and participation and responsibilities of consultants</w:t>
      </w:r>
      <w:bookmarkEnd w:id="53"/>
    </w:p>
    <w:p w14:paraId="662B4A96" w14:textId="33515530" w:rsidR="00B536D0" w:rsidRPr="006A149C" w:rsidRDefault="006A149C" w:rsidP="006A149C">
      <w:pPr>
        <w:rPr>
          <w:rFonts w:eastAsia="Times New Roman" w:cs="Arial"/>
        </w:rPr>
      </w:pPr>
      <w:r>
        <w:t xml:space="preserve">Procedure of testing in </w:t>
      </w:r>
      <w:r w:rsidR="0064218F">
        <w:t xml:space="preserve">NIS </w:t>
      </w:r>
      <w:proofErr w:type="spellStart"/>
      <w:r w:rsidR="0064218F">
        <w:t>j.s.c</w:t>
      </w:r>
      <w:proofErr w:type="spellEnd"/>
      <w:r w:rsidR="0064218F">
        <w:t xml:space="preserve">. Novi </w:t>
      </w:r>
      <w:proofErr w:type="gramStart"/>
      <w:r w:rsidR="0064218F">
        <w:t xml:space="preserve">Sad </w:t>
      </w:r>
      <w:r>
        <w:t xml:space="preserve"> is</w:t>
      </w:r>
      <w:proofErr w:type="gramEnd"/>
      <w:r>
        <w:t xml:space="preserve"> regulated by two documents: the Standard for Management of SAP and BI Systems (SD-08.05.22) and the Instructions for Testing of Changes in the SAP System (UP-08.05.22-003). NIS Partner, when providing services under the SAP system maintenance and upgrade contract, is obliged to comply with the aforementioned regulatory documents as well as other procedures of NIS </w:t>
      </w:r>
      <w:proofErr w:type="spellStart"/>
      <w:r>
        <w:t>j.s.c</w:t>
      </w:r>
      <w:proofErr w:type="spellEnd"/>
      <w:r>
        <w:t>. Novi Sad.</w:t>
      </w:r>
    </w:p>
    <w:p w14:paraId="4E691CAE" w14:textId="0BDBEE29" w:rsidR="005F372B" w:rsidRPr="006A149C" w:rsidRDefault="00395E39" w:rsidP="00B536D0">
      <w:pPr>
        <w:pStyle w:val="Heading1"/>
        <w:numPr>
          <w:ilvl w:val="1"/>
          <w:numId w:val="16"/>
        </w:numPr>
        <w:rPr>
          <w:rFonts w:eastAsia="Times New Roman"/>
        </w:rPr>
      </w:pPr>
      <w:bookmarkStart w:id="54" w:name="_Toc232429854"/>
      <w:bookmarkStart w:id="55" w:name="_Toc516230193"/>
      <w:r>
        <w:t>Exit strategy</w:t>
      </w:r>
      <w:bookmarkEnd w:id="54"/>
      <w:r>
        <w:t xml:space="preserve"> </w:t>
      </w:r>
      <w:bookmarkEnd w:id="55"/>
    </w:p>
    <w:p w14:paraId="1189086C" w14:textId="77777777" w:rsidR="006A149C" w:rsidRDefault="006A149C" w:rsidP="006A149C">
      <w:pPr>
        <w:rPr>
          <w:rFonts w:eastAsia="Times New Roman" w:cs="Arial"/>
        </w:rPr>
      </w:pPr>
      <w:r>
        <w:t xml:space="preserve">The exit strategy must clearly and unambiguously describe the procedure that is applied in the following cases: </w:t>
      </w:r>
    </w:p>
    <w:p w14:paraId="5114D892" w14:textId="77777777" w:rsidR="006A149C" w:rsidRDefault="006A149C" w:rsidP="006A149C">
      <w:pPr>
        <w:pStyle w:val="ListParagraph"/>
        <w:numPr>
          <w:ilvl w:val="1"/>
          <w:numId w:val="8"/>
        </w:numPr>
        <w:rPr>
          <w:rFonts w:eastAsia="Times New Roman" w:cs="Arial"/>
        </w:rPr>
      </w:pPr>
      <w:r>
        <w:t>At the end of the initial 24 months of the contract, with the start of the implementation of the EXIT strategy at least 3 months earlier.</w:t>
      </w:r>
    </w:p>
    <w:p w14:paraId="27C541DE" w14:textId="77777777" w:rsidR="006A149C" w:rsidRDefault="006A149C" w:rsidP="006A149C">
      <w:pPr>
        <w:pStyle w:val="ListParagraph"/>
        <w:numPr>
          <w:ilvl w:val="1"/>
          <w:numId w:val="8"/>
        </w:numPr>
        <w:rPr>
          <w:rFonts w:eastAsia="Times New Roman" w:cs="Arial"/>
        </w:rPr>
      </w:pPr>
      <w:r>
        <w:t>Upon termination of the contractual relationship, with the start of the implementation of the EXIT strategy at least 3 months earlier.</w:t>
      </w:r>
    </w:p>
    <w:p w14:paraId="557C998B" w14:textId="77777777" w:rsidR="006A149C" w:rsidRDefault="006A149C" w:rsidP="006A149C">
      <w:pPr>
        <w:pStyle w:val="ListParagraph"/>
        <w:numPr>
          <w:ilvl w:val="1"/>
          <w:numId w:val="8"/>
        </w:numPr>
        <w:rPr>
          <w:rFonts w:eastAsia="Times New Roman" w:cs="Arial"/>
        </w:rPr>
      </w:pPr>
      <w:r>
        <w:t xml:space="preserve">When terminating the contractual relationship at the request of NIS Partner or the request of NIS </w:t>
      </w:r>
      <w:proofErr w:type="spellStart"/>
      <w:r>
        <w:t>j.s.c</w:t>
      </w:r>
      <w:proofErr w:type="spellEnd"/>
      <w:r>
        <w:t>. Novi Sad, with the start of the implementation of the EXIT strategy at least 3 months earlier. Thus, the notice period for terminating the contract cannot be shorter than 3 months.</w:t>
      </w:r>
    </w:p>
    <w:p w14:paraId="281B56AB" w14:textId="77777777" w:rsidR="006A149C" w:rsidRPr="00483E32" w:rsidRDefault="006A149C" w:rsidP="006A149C">
      <w:pPr>
        <w:pStyle w:val="ListParagraph"/>
        <w:ind w:left="709"/>
        <w:rPr>
          <w:rFonts w:eastAsia="Times New Roman" w:cs="Arial"/>
          <w:lang w:val="sr-Latn-RS"/>
        </w:rPr>
      </w:pPr>
    </w:p>
    <w:p w14:paraId="3BD8AA8C" w14:textId="77777777" w:rsidR="006A149C" w:rsidRPr="007D1504" w:rsidRDefault="006A149C" w:rsidP="006A149C">
      <w:pPr>
        <w:rPr>
          <w:rFonts w:eastAsia="Times New Roman" w:cs="Arial"/>
        </w:rPr>
      </w:pPr>
      <w:r>
        <w:t>NIS Partner, as part of the response to this technical task, must also submit an Exit strategy. The exit strategy must be defined for the period of exit from the job, that is, the contractual relationship and the obligations arising from it, with a deadline of at least 3 months from the moment of delivery of the notification about the start of the notice period until the moment of the termination of further services.</w:t>
      </w:r>
    </w:p>
    <w:p w14:paraId="5CCD10B8" w14:textId="77777777" w:rsidR="006A149C" w:rsidRDefault="006A149C" w:rsidP="00B536D0">
      <w:pPr>
        <w:rPr>
          <w:rFonts w:eastAsia="Times New Roman" w:cs="Arial"/>
          <w:lang w:val="sr-Latn-RS"/>
        </w:rPr>
      </w:pPr>
    </w:p>
    <w:p w14:paraId="409438DF" w14:textId="08393106" w:rsidR="005F372B" w:rsidRDefault="005F372B" w:rsidP="00B536D0">
      <w:pPr>
        <w:rPr>
          <w:rFonts w:eastAsia="Times New Roman" w:cs="Arial"/>
          <w:lang w:val="sr-Latn-RS"/>
        </w:rPr>
      </w:pPr>
    </w:p>
    <w:p w14:paraId="151A6C0E" w14:textId="35D13A5E" w:rsidR="005F372B" w:rsidRDefault="005F372B" w:rsidP="00B536D0">
      <w:pPr>
        <w:rPr>
          <w:rFonts w:eastAsia="Times New Roman" w:cs="Arial"/>
          <w:lang w:val="sr-Latn-RS"/>
        </w:rPr>
      </w:pPr>
    </w:p>
    <w:p w14:paraId="36B8F4CD" w14:textId="03C83926" w:rsidR="005F372B" w:rsidRDefault="005F372B" w:rsidP="00B536D0">
      <w:pPr>
        <w:rPr>
          <w:rFonts w:eastAsia="Times New Roman" w:cs="Arial"/>
          <w:lang w:val="sr-Latn-RS"/>
        </w:rPr>
      </w:pPr>
    </w:p>
    <w:p w14:paraId="33452286" w14:textId="2B150FBA" w:rsidR="005F372B" w:rsidRDefault="005F372B" w:rsidP="00B536D0">
      <w:pPr>
        <w:rPr>
          <w:rFonts w:eastAsia="Times New Roman" w:cs="Arial"/>
          <w:lang w:val="sr-Latn-RS"/>
        </w:rPr>
      </w:pPr>
    </w:p>
    <w:p w14:paraId="62092A76" w14:textId="3D292582" w:rsidR="005F372B" w:rsidRDefault="005F372B" w:rsidP="00B536D0">
      <w:pPr>
        <w:rPr>
          <w:rFonts w:eastAsia="Times New Roman" w:cs="Arial"/>
          <w:lang w:val="sr-Latn-RS"/>
        </w:rPr>
      </w:pPr>
    </w:p>
    <w:p w14:paraId="6E90AE76" w14:textId="77777777" w:rsidR="005F372B" w:rsidRPr="009506F4" w:rsidRDefault="005F372B" w:rsidP="00B536D0">
      <w:pPr>
        <w:rPr>
          <w:rFonts w:eastAsia="Times New Roman" w:cs="Arial"/>
          <w:lang w:val="sr-Latn-RS"/>
        </w:rPr>
      </w:pPr>
    </w:p>
    <w:p w14:paraId="74672029" w14:textId="77777777" w:rsidR="00C90531" w:rsidRDefault="00C90531" w:rsidP="00852CE6">
      <w:pPr>
        <w:pStyle w:val="Heading1"/>
        <w:numPr>
          <w:ilvl w:val="0"/>
          <w:numId w:val="16"/>
        </w:numPr>
        <w:spacing w:before="480" w:after="0" w:line="276" w:lineRule="auto"/>
        <w:jc w:val="left"/>
        <w:rPr>
          <w:rFonts w:cs="Arial"/>
        </w:rPr>
      </w:pPr>
      <w:bookmarkStart w:id="56" w:name="_Toc516230195"/>
      <w:bookmarkStart w:id="57" w:name="_Toc232429855"/>
      <w:r>
        <w:t>TIMEFRAME AND SCHEDULE FOR SERVICE DELIVERY</w:t>
      </w:r>
      <w:bookmarkEnd w:id="56"/>
      <w:bookmarkEnd w:id="57"/>
    </w:p>
    <w:p w14:paraId="3349AB66" w14:textId="0F700A0D" w:rsidR="00035C6D" w:rsidRDefault="00035C6D" w:rsidP="00035C6D">
      <w:pPr>
        <w:rPr>
          <w:rFonts w:eastAsia="Times New Roman" w:cs="Arial"/>
        </w:rPr>
      </w:pPr>
      <w:r>
        <w:t>The planned start of the provision of services under the technical assignment is September 1, 2026</w:t>
      </w:r>
    </w:p>
    <w:p w14:paraId="2C412E1D" w14:textId="2C1A2FB9" w:rsidR="00035C6D" w:rsidRDefault="00035C6D" w:rsidP="00035C6D">
      <w:pPr>
        <w:rPr>
          <w:rFonts w:eastAsia="Times New Roman" w:cs="Arial"/>
        </w:rPr>
      </w:pPr>
      <w:r>
        <w:t xml:space="preserve">Duration of services shall be for 2 years (from September 1, 2026 to August 31, 2028) with the possibility of an extension for one more year (from September 1, 2028 </w:t>
      </w:r>
      <w:proofErr w:type="gramStart"/>
      <w:r>
        <w:t>to  August</w:t>
      </w:r>
      <w:proofErr w:type="gramEnd"/>
      <w:r>
        <w:t xml:space="preserve"> 31, 2029).</w:t>
      </w:r>
    </w:p>
    <w:p w14:paraId="5B92E201" w14:textId="77777777" w:rsidR="00035C6D" w:rsidRPr="009506F4" w:rsidRDefault="00035C6D" w:rsidP="00035C6D">
      <w:pPr>
        <w:rPr>
          <w:rFonts w:eastAsia="Times New Roman" w:cs="Arial"/>
        </w:rPr>
      </w:pPr>
      <w:r>
        <w:t>The proposed timeline for implementation is as follows:</w:t>
      </w:r>
    </w:p>
    <w:p w14:paraId="2CF5278B" w14:textId="11F2C03F" w:rsidR="00035C6D" w:rsidRPr="00035C6D" w:rsidRDefault="00035C6D" w:rsidP="00852CE6">
      <w:pPr>
        <w:pStyle w:val="ListParagraph"/>
        <w:numPr>
          <w:ilvl w:val="0"/>
          <w:numId w:val="8"/>
        </w:numPr>
        <w:spacing w:after="240"/>
        <w:rPr>
          <w:rFonts w:eastAsia="Times New Roman" w:cs="Arial"/>
        </w:rPr>
      </w:pPr>
      <w:r>
        <w:t>Due diligence, handover and preparation for the start of contract implementation - August 2026</w:t>
      </w:r>
    </w:p>
    <w:p w14:paraId="53FAB78B" w14:textId="398139AA" w:rsidR="00035C6D" w:rsidRDefault="00F27E2F" w:rsidP="00852CE6">
      <w:pPr>
        <w:pStyle w:val="ListParagraph"/>
        <w:numPr>
          <w:ilvl w:val="0"/>
          <w:numId w:val="8"/>
        </w:numPr>
        <w:spacing w:after="240"/>
        <w:rPr>
          <w:rFonts w:eastAsia="Times New Roman" w:cs="Arial"/>
        </w:rPr>
      </w:pPr>
      <w:r>
        <w:t>Contract execution - from September 1, 2026 to August 31, 2028.</w:t>
      </w:r>
    </w:p>
    <w:p w14:paraId="5460243D" w14:textId="77777777" w:rsidR="00035C6D" w:rsidRPr="00035C6D" w:rsidRDefault="00035C6D" w:rsidP="00035C6D">
      <w:pPr>
        <w:rPr>
          <w:rFonts w:eastAsia="Times New Roman" w:cs="Arial"/>
        </w:rPr>
      </w:pPr>
      <w:r>
        <w:t>The Bidder shall submit a schedule proposal in accordance with the described project phases and their duration, as well as key deliverables by phase.</w:t>
      </w:r>
    </w:p>
    <w:p w14:paraId="075B22B6" w14:textId="77777777" w:rsidR="00B536D0" w:rsidRPr="007946FE" w:rsidRDefault="00B536D0" w:rsidP="00852CE6">
      <w:pPr>
        <w:pStyle w:val="Heading1"/>
        <w:numPr>
          <w:ilvl w:val="0"/>
          <w:numId w:val="16"/>
        </w:numPr>
        <w:spacing w:before="480" w:after="0" w:line="276" w:lineRule="auto"/>
        <w:jc w:val="left"/>
        <w:rPr>
          <w:rFonts w:cs="Arial"/>
        </w:rPr>
      </w:pPr>
      <w:bookmarkStart w:id="58" w:name="_Toc232429856"/>
      <w:r>
        <w:t>RECEIPT OF THE PROVIDED SERVICE</w:t>
      </w:r>
      <w:bookmarkEnd w:id="58"/>
      <w:r>
        <w:t xml:space="preserve"> </w:t>
      </w:r>
    </w:p>
    <w:p w14:paraId="4E4F5ED5" w14:textId="77777777" w:rsidR="00A10D47" w:rsidRPr="00A10D47" w:rsidRDefault="00A10D47" w:rsidP="00A10D47">
      <w:pPr>
        <w:rPr>
          <w:rFonts w:eastAsia="Times New Roman" w:cs="Arial"/>
        </w:rPr>
      </w:pPr>
      <w:bookmarkStart w:id="59" w:name="_Toc493670569"/>
      <w:bookmarkStart w:id="60" w:name="_Toc50033994"/>
      <w:r>
        <w:t>The condition for receiving the performed service is a mutually signed Record of the performed service by the project managers from both sides, NIS and NIS Partner. In addition to the detailed specification of the services performed, the record itself should also contain information on the number and type of service credits and penalties for those KPIs that are not met in accordance with the defined SLA, as well as the value of the calculated penalties for which it is necessary to issue a book debit from NIS or a book approval from NIS Partner.</w:t>
      </w:r>
    </w:p>
    <w:p w14:paraId="55F5EC7E" w14:textId="77777777" w:rsidR="002255C8" w:rsidRDefault="00B536D0" w:rsidP="00852CE6">
      <w:pPr>
        <w:pStyle w:val="Heading1"/>
        <w:numPr>
          <w:ilvl w:val="0"/>
          <w:numId w:val="16"/>
        </w:numPr>
        <w:spacing w:before="480" w:after="0" w:line="276" w:lineRule="auto"/>
        <w:jc w:val="left"/>
        <w:rPr>
          <w:rFonts w:cs="Arial"/>
        </w:rPr>
      </w:pPr>
      <w:bookmarkStart w:id="61" w:name="_Toc232429857"/>
      <w:bookmarkEnd w:id="59"/>
      <w:bookmarkEnd w:id="60"/>
      <w:r>
        <w:t>PRICE - BILL OF QUANTITIES: MATERIALS AND WORKS</w:t>
      </w:r>
      <w:bookmarkEnd w:id="61"/>
      <w:r>
        <w:t xml:space="preserve"> </w:t>
      </w:r>
      <w:bookmarkStart w:id="62" w:name="_Toc493670570"/>
      <w:bookmarkStart w:id="63" w:name="_Toc50033995"/>
    </w:p>
    <w:p w14:paraId="567E72D1" w14:textId="77777777" w:rsidR="00AA2DD5" w:rsidRPr="00AA2DD5" w:rsidRDefault="00AA2DD5" w:rsidP="00AA2DD5">
      <w:pPr>
        <w:rPr>
          <w:b/>
          <w:lang w:val="sr-Latn-RS"/>
        </w:rPr>
      </w:pPr>
    </w:p>
    <w:tbl>
      <w:tblPr>
        <w:tblStyle w:val="TableGrid1"/>
        <w:tblW w:w="8535" w:type="dxa"/>
        <w:tblLook w:val="04A0" w:firstRow="1" w:lastRow="0" w:firstColumn="1" w:lastColumn="0" w:noHBand="0" w:noVBand="1"/>
      </w:tblPr>
      <w:tblGrid>
        <w:gridCol w:w="2016"/>
        <w:gridCol w:w="1329"/>
        <w:gridCol w:w="1812"/>
        <w:gridCol w:w="1115"/>
        <w:gridCol w:w="2263"/>
      </w:tblGrid>
      <w:tr w:rsidR="00AA2DD5" w:rsidRPr="00805662" w14:paraId="5AC01CA3" w14:textId="77777777" w:rsidTr="00984E86">
        <w:trPr>
          <w:trHeight w:val="331"/>
        </w:trPr>
        <w:tc>
          <w:tcPr>
            <w:tcW w:w="2136" w:type="dxa"/>
          </w:tcPr>
          <w:p w14:paraId="4C079BFC"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865" w:type="dxa"/>
          </w:tcPr>
          <w:p w14:paraId="5AF7E724"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1899" w:type="dxa"/>
          </w:tcPr>
          <w:p w14:paraId="736B2CB0"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1132" w:type="dxa"/>
          </w:tcPr>
          <w:p w14:paraId="719E4941"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2503" w:type="dxa"/>
          </w:tcPr>
          <w:p w14:paraId="606D436A"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r>
      <w:tr w:rsidR="00AA2DD5" w:rsidRPr="001C29E6" w14:paraId="2F974F17" w14:textId="77777777" w:rsidTr="001C29E6">
        <w:trPr>
          <w:trHeight w:val="960"/>
        </w:trPr>
        <w:tc>
          <w:tcPr>
            <w:tcW w:w="2136" w:type="dxa"/>
            <w:hideMark/>
          </w:tcPr>
          <w:p w14:paraId="17177EF8" w14:textId="77777777" w:rsidR="00AA2DD5" w:rsidRPr="00805662" w:rsidRDefault="00AA2DD5" w:rsidP="00984E86">
            <w:pPr>
              <w:spacing w:before="0" w:after="0"/>
              <w:jc w:val="center"/>
              <w:rPr>
                <w:rFonts w:eastAsia="Times New Roman" w:cs="Arial"/>
                <w:b/>
                <w:bCs/>
                <w:color w:val="000000"/>
                <w:sz w:val="20"/>
                <w:szCs w:val="20"/>
              </w:rPr>
            </w:pPr>
            <w:r>
              <w:rPr>
                <w:b/>
                <w:color w:val="000000"/>
                <w:sz w:val="20"/>
              </w:rPr>
              <w:t>Item Description</w:t>
            </w:r>
          </w:p>
        </w:tc>
        <w:tc>
          <w:tcPr>
            <w:tcW w:w="865" w:type="dxa"/>
            <w:hideMark/>
          </w:tcPr>
          <w:p w14:paraId="7B6EBD31" w14:textId="77777777" w:rsidR="00AA2DD5" w:rsidRPr="00805662" w:rsidRDefault="00AA2DD5" w:rsidP="00984E86">
            <w:pPr>
              <w:spacing w:before="0" w:after="0"/>
              <w:jc w:val="center"/>
              <w:rPr>
                <w:rFonts w:eastAsia="Times New Roman" w:cs="Arial"/>
                <w:b/>
                <w:bCs/>
                <w:color w:val="000000"/>
                <w:sz w:val="20"/>
                <w:szCs w:val="20"/>
              </w:rPr>
            </w:pPr>
            <w:r>
              <w:rPr>
                <w:b/>
                <w:color w:val="000000"/>
                <w:sz w:val="20"/>
              </w:rPr>
              <w:t>Current KPI /SLA</w:t>
            </w:r>
          </w:p>
        </w:tc>
        <w:tc>
          <w:tcPr>
            <w:tcW w:w="1899" w:type="dxa"/>
            <w:hideMark/>
          </w:tcPr>
          <w:p w14:paraId="625CFD7B" w14:textId="77777777" w:rsidR="00AA2DD5" w:rsidRPr="00805662" w:rsidRDefault="00AA2DD5" w:rsidP="00984E86">
            <w:pPr>
              <w:spacing w:before="0" w:after="0"/>
              <w:jc w:val="center"/>
              <w:rPr>
                <w:rFonts w:eastAsia="Times New Roman" w:cs="Arial"/>
                <w:b/>
                <w:bCs/>
                <w:color w:val="000000"/>
                <w:sz w:val="20"/>
                <w:szCs w:val="20"/>
              </w:rPr>
            </w:pPr>
            <w:r>
              <w:rPr>
                <w:b/>
                <w:color w:val="000000"/>
                <w:sz w:val="20"/>
              </w:rPr>
              <w:t>Resource Type</w:t>
            </w:r>
          </w:p>
        </w:tc>
        <w:tc>
          <w:tcPr>
            <w:tcW w:w="1132" w:type="dxa"/>
            <w:hideMark/>
          </w:tcPr>
          <w:p w14:paraId="24753B1E" w14:textId="77777777" w:rsidR="00AA2DD5" w:rsidRPr="00805662" w:rsidRDefault="00AA2DD5" w:rsidP="00984E86">
            <w:pPr>
              <w:spacing w:before="0" w:after="0"/>
              <w:jc w:val="center"/>
              <w:rPr>
                <w:rFonts w:eastAsia="Times New Roman" w:cs="Arial"/>
                <w:b/>
                <w:bCs/>
                <w:color w:val="000000"/>
                <w:sz w:val="20"/>
                <w:szCs w:val="20"/>
              </w:rPr>
            </w:pPr>
            <w:r>
              <w:rPr>
                <w:b/>
                <w:color w:val="000000"/>
                <w:sz w:val="20"/>
              </w:rPr>
              <w:t>Unit of measure</w:t>
            </w:r>
          </w:p>
        </w:tc>
        <w:tc>
          <w:tcPr>
            <w:tcW w:w="2503" w:type="dxa"/>
            <w:hideMark/>
          </w:tcPr>
          <w:p w14:paraId="4069A2CC" w14:textId="77777777" w:rsidR="00AA2DD5" w:rsidRPr="00805662" w:rsidRDefault="00AA2DD5" w:rsidP="001C29E6">
            <w:pPr>
              <w:spacing w:before="0" w:after="0"/>
              <w:jc w:val="center"/>
              <w:rPr>
                <w:rFonts w:eastAsia="Times New Roman" w:cs="Arial"/>
                <w:b/>
                <w:bCs/>
                <w:color w:val="000000"/>
                <w:sz w:val="20"/>
                <w:szCs w:val="20"/>
              </w:rPr>
            </w:pPr>
            <w:r>
              <w:rPr>
                <w:b/>
                <w:color w:val="000000"/>
                <w:sz w:val="20"/>
              </w:rPr>
              <w:t xml:space="preserve">Estimated non-binding quantity </w:t>
            </w:r>
          </w:p>
        </w:tc>
      </w:tr>
      <w:tr w:rsidR="00AA2DD5" w:rsidRPr="00805662" w14:paraId="19E75B6D" w14:textId="77777777" w:rsidTr="00984E86">
        <w:trPr>
          <w:trHeight w:val="570"/>
        </w:trPr>
        <w:tc>
          <w:tcPr>
            <w:tcW w:w="2136" w:type="dxa"/>
            <w:vMerge w:val="restart"/>
            <w:hideMark/>
          </w:tcPr>
          <w:p w14:paraId="5AC1FD2C" w14:textId="00711C88" w:rsidR="00AA2DD5" w:rsidRPr="00805662" w:rsidRDefault="00AA2DD5" w:rsidP="00984E86">
            <w:pPr>
              <w:spacing w:before="0" w:after="0"/>
              <w:jc w:val="left"/>
              <w:rPr>
                <w:rFonts w:eastAsia="Times New Roman" w:cs="Arial"/>
                <w:color w:val="000000"/>
              </w:rPr>
            </w:pPr>
            <w:r>
              <w:rPr>
                <w:color w:val="000000"/>
              </w:rPr>
              <w:t>Maintenance and upgrade services through Change Requests for SRM systems, for the period of service provision 09/01/2026. - August 31, 2028</w:t>
            </w:r>
          </w:p>
        </w:tc>
        <w:tc>
          <w:tcPr>
            <w:tcW w:w="865" w:type="dxa"/>
            <w:vMerge w:val="restart"/>
            <w:hideMark/>
          </w:tcPr>
          <w:p w14:paraId="5F1A5653" w14:textId="77777777" w:rsidR="00AA2DD5" w:rsidRPr="00805662" w:rsidRDefault="00AA2DD5" w:rsidP="00984E86">
            <w:pPr>
              <w:spacing w:before="0" w:after="0"/>
              <w:jc w:val="center"/>
              <w:rPr>
                <w:rFonts w:eastAsia="Times New Roman" w:cs="Arial"/>
                <w:color w:val="000000"/>
              </w:rPr>
            </w:pPr>
            <w:r>
              <w:rPr>
                <w:color w:val="000000"/>
              </w:rPr>
              <w:t>Attachment No. 1</w:t>
            </w:r>
          </w:p>
        </w:tc>
        <w:tc>
          <w:tcPr>
            <w:tcW w:w="1899" w:type="dxa"/>
            <w:hideMark/>
          </w:tcPr>
          <w:p w14:paraId="106EAA16" w14:textId="77777777" w:rsidR="00AA2DD5" w:rsidRDefault="00AA2DD5" w:rsidP="00984E86">
            <w:pPr>
              <w:spacing w:before="0" w:after="0"/>
              <w:rPr>
                <w:rFonts w:eastAsia="Times New Roman" w:cs="Arial"/>
                <w:color w:val="000000"/>
              </w:rPr>
            </w:pPr>
            <w:r>
              <w:rPr>
                <w:color w:val="000000"/>
              </w:rPr>
              <w:t>ABAP programmer</w:t>
            </w:r>
          </w:p>
          <w:p w14:paraId="007FD21B" w14:textId="77777777" w:rsidR="00AA2DD5" w:rsidRPr="00805662" w:rsidRDefault="00AA2DD5" w:rsidP="00984E86">
            <w:pPr>
              <w:spacing w:before="0" w:after="0"/>
              <w:rPr>
                <w:rFonts w:eastAsia="Times New Roman" w:cs="Arial"/>
                <w:color w:val="000000"/>
                <w:lang w:val="sr-Latn-RS" w:eastAsia="sr-Latn-RS"/>
              </w:rPr>
            </w:pPr>
          </w:p>
        </w:tc>
        <w:tc>
          <w:tcPr>
            <w:tcW w:w="1132" w:type="dxa"/>
            <w:hideMark/>
          </w:tcPr>
          <w:p w14:paraId="42AC0D8E" w14:textId="77777777" w:rsidR="00AA2DD5" w:rsidRPr="00805662" w:rsidRDefault="00AA2DD5" w:rsidP="00984E86">
            <w:pPr>
              <w:spacing w:before="0" w:after="0"/>
              <w:jc w:val="center"/>
              <w:rPr>
                <w:rFonts w:eastAsia="Times New Roman" w:cs="Arial"/>
                <w:color w:val="000000"/>
              </w:rPr>
            </w:pPr>
            <w:proofErr w:type="gramStart"/>
            <w:r>
              <w:rPr>
                <w:color w:val="000000"/>
              </w:rPr>
              <w:t>Man  day</w:t>
            </w:r>
            <w:proofErr w:type="gramEnd"/>
          </w:p>
        </w:tc>
        <w:tc>
          <w:tcPr>
            <w:tcW w:w="2503" w:type="dxa"/>
            <w:hideMark/>
          </w:tcPr>
          <w:p w14:paraId="5D90DFD2" w14:textId="7289E607" w:rsidR="00AA2DD5" w:rsidRPr="00D0483E" w:rsidRDefault="00CA07F8" w:rsidP="00984E86">
            <w:pPr>
              <w:spacing w:before="0" w:after="0"/>
              <w:jc w:val="center"/>
              <w:rPr>
                <w:rFonts w:eastAsia="Times New Roman" w:cs="Arial"/>
                <w:color w:val="000000" w:themeColor="text1"/>
              </w:rPr>
            </w:pPr>
            <w:r>
              <w:rPr>
                <w:color w:val="000000" w:themeColor="text1"/>
              </w:rPr>
              <w:t>200</w:t>
            </w:r>
          </w:p>
        </w:tc>
      </w:tr>
      <w:tr w:rsidR="00AA2DD5" w:rsidRPr="00805662" w14:paraId="11893572" w14:textId="77777777" w:rsidTr="00984E86">
        <w:trPr>
          <w:trHeight w:val="570"/>
        </w:trPr>
        <w:tc>
          <w:tcPr>
            <w:tcW w:w="2136" w:type="dxa"/>
            <w:vMerge/>
          </w:tcPr>
          <w:p w14:paraId="5BAB19CC" w14:textId="77777777" w:rsidR="00AA2DD5" w:rsidRPr="00805662" w:rsidRDefault="00AA2DD5" w:rsidP="00984E86">
            <w:pPr>
              <w:spacing w:before="0" w:after="0"/>
              <w:rPr>
                <w:rFonts w:eastAsia="Times New Roman" w:cs="Arial"/>
                <w:color w:val="000000"/>
                <w:lang w:val="sr-Latn-RS" w:eastAsia="sr-Latn-RS"/>
              </w:rPr>
            </w:pPr>
          </w:p>
        </w:tc>
        <w:tc>
          <w:tcPr>
            <w:tcW w:w="865" w:type="dxa"/>
            <w:vMerge/>
          </w:tcPr>
          <w:p w14:paraId="4E097F99" w14:textId="77777777" w:rsidR="00AA2DD5" w:rsidRPr="00805662" w:rsidRDefault="00AA2DD5" w:rsidP="00984E86">
            <w:pPr>
              <w:spacing w:before="0" w:after="0"/>
              <w:jc w:val="center"/>
              <w:rPr>
                <w:rFonts w:eastAsia="Times New Roman" w:cs="Arial"/>
                <w:color w:val="000000"/>
                <w:lang w:val="sr-Latn-RS" w:eastAsia="sr-Latn-RS"/>
              </w:rPr>
            </w:pPr>
          </w:p>
        </w:tc>
        <w:tc>
          <w:tcPr>
            <w:tcW w:w="1899" w:type="dxa"/>
          </w:tcPr>
          <w:p w14:paraId="5D70FE47" w14:textId="77777777" w:rsidR="00AA2DD5" w:rsidRPr="00805662" w:rsidRDefault="00AA2DD5" w:rsidP="00984E86">
            <w:pPr>
              <w:spacing w:before="0" w:after="0"/>
              <w:rPr>
                <w:rFonts w:eastAsia="Times New Roman" w:cs="Arial"/>
                <w:color w:val="000000"/>
              </w:rPr>
            </w:pPr>
            <w:r>
              <w:rPr>
                <w:color w:val="000000"/>
              </w:rPr>
              <w:t>JAVA programmer</w:t>
            </w:r>
          </w:p>
        </w:tc>
        <w:tc>
          <w:tcPr>
            <w:tcW w:w="1132" w:type="dxa"/>
          </w:tcPr>
          <w:p w14:paraId="52D7C0A2" w14:textId="77777777" w:rsidR="00AA2DD5" w:rsidRPr="00805662" w:rsidRDefault="00AA2DD5" w:rsidP="00984E86">
            <w:pPr>
              <w:spacing w:before="0" w:after="0"/>
              <w:jc w:val="center"/>
              <w:rPr>
                <w:rFonts w:eastAsia="Times New Roman" w:cs="Arial"/>
                <w:color w:val="000000"/>
              </w:rPr>
            </w:pPr>
            <w:proofErr w:type="gramStart"/>
            <w:r>
              <w:rPr>
                <w:color w:val="000000"/>
              </w:rPr>
              <w:t>Man  day</w:t>
            </w:r>
            <w:proofErr w:type="gramEnd"/>
          </w:p>
        </w:tc>
        <w:tc>
          <w:tcPr>
            <w:tcW w:w="2503" w:type="dxa"/>
          </w:tcPr>
          <w:p w14:paraId="3A05F4B2" w14:textId="4B988E46" w:rsidR="00AA2DD5" w:rsidRPr="00D0483E" w:rsidRDefault="00CA07F8" w:rsidP="00984E86">
            <w:pPr>
              <w:spacing w:before="0" w:after="0"/>
              <w:jc w:val="center"/>
              <w:rPr>
                <w:rFonts w:eastAsia="Times New Roman" w:cs="Arial"/>
                <w:color w:val="000000" w:themeColor="text1"/>
              </w:rPr>
            </w:pPr>
            <w:r>
              <w:rPr>
                <w:color w:val="000000" w:themeColor="text1"/>
              </w:rPr>
              <w:t>70</w:t>
            </w:r>
          </w:p>
        </w:tc>
      </w:tr>
      <w:tr w:rsidR="00AA2DD5" w:rsidRPr="00805662" w14:paraId="4428692D" w14:textId="77777777" w:rsidTr="00984E86">
        <w:trPr>
          <w:trHeight w:val="570"/>
        </w:trPr>
        <w:tc>
          <w:tcPr>
            <w:tcW w:w="2136" w:type="dxa"/>
            <w:vMerge/>
            <w:hideMark/>
          </w:tcPr>
          <w:p w14:paraId="57D415A7" w14:textId="77777777" w:rsidR="00AA2DD5" w:rsidRPr="00805662" w:rsidRDefault="00AA2DD5" w:rsidP="00984E86">
            <w:pPr>
              <w:spacing w:before="0" w:after="0"/>
              <w:jc w:val="left"/>
              <w:rPr>
                <w:rFonts w:eastAsia="Times New Roman" w:cs="Arial"/>
                <w:color w:val="000000"/>
                <w:lang w:val="sr-Latn-RS" w:eastAsia="sr-Latn-RS"/>
              </w:rPr>
            </w:pPr>
          </w:p>
        </w:tc>
        <w:tc>
          <w:tcPr>
            <w:tcW w:w="865" w:type="dxa"/>
            <w:vMerge/>
            <w:hideMark/>
          </w:tcPr>
          <w:p w14:paraId="7E4F8D31" w14:textId="77777777" w:rsidR="00AA2DD5" w:rsidRPr="00805662" w:rsidRDefault="00AA2DD5" w:rsidP="00984E86">
            <w:pPr>
              <w:spacing w:before="0" w:after="0"/>
              <w:jc w:val="left"/>
              <w:rPr>
                <w:rFonts w:eastAsia="Times New Roman" w:cs="Arial"/>
                <w:color w:val="000000"/>
                <w:lang w:val="sr-Latn-RS" w:eastAsia="sr-Latn-RS"/>
              </w:rPr>
            </w:pPr>
          </w:p>
        </w:tc>
        <w:tc>
          <w:tcPr>
            <w:tcW w:w="1899" w:type="dxa"/>
            <w:hideMark/>
          </w:tcPr>
          <w:p w14:paraId="4CE895B9" w14:textId="77777777" w:rsidR="00AA2DD5" w:rsidRPr="00805662" w:rsidRDefault="00AA2DD5" w:rsidP="00984E86">
            <w:pPr>
              <w:spacing w:before="0" w:after="0"/>
              <w:rPr>
                <w:rFonts w:eastAsia="Times New Roman" w:cs="Arial"/>
                <w:color w:val="000000"/>
              </w:rPr>
            </w:pPr>
            <w:r>
              <w:rPr>
                <w:color w:val="000000"/>
              </w:rPr>
              <w:t>Functional consultant</w:t>
            </w:r>
          </w:p>
        </w:tc>
        <w:tc>
          <w:tcPr>
            <w:tcW w:w="1132" w:type="dxa"/>
            <w:hideMark/>
          </w:tcPr>
          <w:p w14:paraId="11C4BD0A" w14:textId="77777777" w:rsidR="00AA2DD5" w:rsidRPr="00805662" w:rsidRDefault="00AA2DD5" w:rsidP="00984E86">
            <w:pPr>
              <w:spacing w:before="0" w:after="0"/>
              <w:jc w:val="center"/>
              <w:rPr>
                <w:rFonts w:eastAsia="Times New Roman" w:cs="Arial"/>
                <w:color w:val="000000"/>
              </w:rPr>
            </w:pPr>
            <w:r>
              <w:rPr>
                <w:color w:val="000000"/>
              </w:rPr>
              <w:t>Man-day</w:t>
            </w:r>
          </w:p>
        </w:tc>
        <w:tc>
          <w:tcPr>
            <w:tcW w:w="2503" w:type="dxa"/>
            <w:hideMark/>
          </w:tcPr>
          <w:p w14:paraId="4394F283" w14:textId="0C32547C" w:rsidR="00AA2DD5" w:rsidRPr="00D0483E" w:rsidRDefault="00CA07F8" w:rsidP="00984E86">
            <w:pPr>
              <w:spacing w:before="0" w:after="0"/>
              <w:jc w:val="center"/>
              <w:rPr>
                <w:rFonts w:eastAsia="Times New Roman" w:cs="Arial"/>
                <w:color w:val="000000" w:themeColor="text1"/>
              </w:rPr>
            </w:pPr>
            <w:r>
              <w:rPr>
                <w:color w:val="000000" w:themeColor="text1"/>
              </w:rPr>
              <w:t>160</w:t>
            </w:r>
          </w:p>
        </w:tc>
      </w:tr>
      <w:tr w:rsidR="00AA2DD5" w:rsidRPr="00805662" w14:paraId="0A61D7B7" w14:textId="77777777" w:rsidTr="00984E86">
        <w:trPr>
          <w:trHeight w:val="300"/>
        </w:trPr>
        <w:tc>
          <w:tcPr>
            <w:tcW w:w="2136" w:type="dxa"/>
            <w:vMerge/>
            <w:hideMark/>
          </w:tcPr>
          <w:p w14:paraId="5D57B82A" w14:textId="77777777" w:rsidR="00AA2DD5" w:rsidRPr="00805662" w:rsidRDefault="00AA2DD5" w:rsidP="00984E86">
            <w:pPr>
              <w:spacing w:before="0" w:after="0"/>
              <w:jc w:val="left"/>
              <w:rPr>
                <w:rFonts w:eastAsia="Times New Roman" w:cs="Arial"/>
                <w:color w:val="000000"/>
                <w:lang w:val="sr-Latn-RS" w:eastAsia="sr-Latn-RS"/>
              </w:rPr>
            </w:pPr>
          </w:p>
        </w:tc>
        <w:tc>
          <w:tcPr>
            <w:tcW w:w="865" w:type="dxa"/>
            <w:vMerge/>
            <w:hideMark/>
          </w:tcPr>
          <w:p w14:paraId="094114C7" w14:textId="77777777" w:rsidR="00AA2DD5" w:rsidRPr="00805662" w:rsidRDefault="00AA2DD5" w:rsidP="00984E86">
            <w:pPr>
              <w:spacing w:before="0" w:after="0"/>
              <w:jc w:val="left"/>
              <w:rPr>
                <w:rFonts w:eastAsia="Times New Roman" w:cs="Arial"/>
                <w:color w:val="000000"/>
                <w:lang w:val="sr-Latn-RS" w:eastAsia="sr-Latn-RS"/>
              </w:rPr>
            </w:pPr>
          </w:p>
        </w:tc>
        <w:tc>
          <w:tcPr>
            <w:tcW w:w="1899" w:type="dxa"/>
            <w:hideMark/>
          </w:tcPr>
          <w:p w14:paraId="20C6D0E4" w14:textId="77777777" w:rsidR="00AA2DD5" w:rsidRPr="00805662" w:rsidRDefault="00AA2DD5" w:rsidP="00984E86">
            <w:pPr>
              <w:spacing w:before="0" w:after="0"/>
              <w:rPr>
                <w:rFonts w:eastAsia="Times New Roman" w:cs="Arial"/>
                <w:color w:val="000000"/>
              </w:rPr>
            </w:pPr>
            <w:r>
              <w:rPr>
                <w:color w:val="000000"/>
              </w:rPr>
              <w:t>Project Manager</w:t>
            </w:r>
          </w:p>
        </w:tc>
        <w:tc>
          <w:tcPr>
            <w:tcW w:w="1132" w:type="dxa"/>
            <w:hideMark/>
          </w:tcPr>
          <w:p w14:paraId="06486FF5" w14:textId="77777777" w:rsidR="00AA2DD5" w:rsidRPr="00805662" w:rsidRDefault="00AA2DD5" w:rsidP="00984E86">
            <w:pPr>
              <w:spacing w:before="0" w:after="0"/>
              <w:jc w:val="center"/>
              <w:rPr>
                <w:rFonts w:eastAsia="Times New Roman" w:cs="Arial"/>
                <w:color w:val="000000"/>
              </w:rPr>
            </w:pPr>
            <w:r>
              <w:rPr>
                <w:color w:val="000000"/>
              </w:rPr>
              <w:t>Man-day</w:t>
            </w:r>
          </w:p>
        </w:tc>
        <w:tc>
          <w:tcPr>
            <w:tcW w:w="2503" w:type="dxa"/>
            <w:hideMark/>
          </w:tcPr>
          <w:p w14:paraId="23FBB52A" w14:textId="2E2EB483" w:rsidR="00AA2DD5" w:rsidRPr="00D0483E" w:rsidRDefault="00CA07F8" w:rsidP="00984E86">
            <w:pPr>
              <w:spacing w:before="0" w:after="0"/>
              <w:jc w:val="center"/>
              <w:rPr>
                <w:rFonts w:eastAsia="Times New Roman" w:cs="Arial"/>
                <w:color w:val="000000" w:themeColor="text1"/>
              </w:rPr>
            </w:pPr>
            <w:r>
              <w:rPr>
                <w:color w:val="000000" w:themeColor="text1"/>
              </w:rPr>
              <w:t>15</w:t>
            </w:r>
          </w:p>
        </w:tc>
      </w:tr>
    </w:tbl>
    <w:p w14:paraId="06C48BDA" w14:textId="632CC92D" w:rsidR="004B79DD" w:rsidRPr="00886783" w:rsidRDefault="004B79DD" w:rsidP="002255C8">
      <w:pPr>
        <w:rPr>
          <w:b/>
          <w:lang w:val="sr-Latn-RS"/>
        </w:rPr>
      </w:pPr>
    </w:p>
    <w:p w14:paraId="386A407F" w14:textId="77777777" w:rsidR="002255C8" w:rsidRPr="00B95DF1" w:rsidRDefault="002255C8" w:rsidP="00DB23C6">
      <w:pPr>
        <w:pBdr>
          <w:top w:val="single" w:sz="4" w:space="1" w:color="auto"/>
          <w:left w:val="single" w:sz="4" w:space="0" w:color="auto"/>
          <w:bottom w:val="single" w:sz="4" w:space="1" w:color="auto"/>
          <w:right w:val="single" w:sz="4" w:space="4" w:color="auto"/>
        </w:pBdr>
        <w:spacing w:before="0" w:after="0"/>
        <w:ind w:right="991"/>
        <w:rPr>
          <w:rFonts w:eastAsia="Times New Roman" w:cs="Arial"/>
        </w:rPr>
      </w:pPr>
      <w:r>
        <w:rPr>
          <w:color w:val="000000"/>
        </w:rPr>
        <w:t>Note: Bidder is obliged to submit a bid for all items requested in the Bid Form.</w:t>
      </w:r>
    </w:p>
    <w:p w14:paraId="5F391B28" w14:textId="4EE32C8E" w:rsidR="001C29E6" w:rsidRDefault="00DB23C6" w:rsidP="002255C8">
      <w:r>
        <w:t>Note: The prices from this article include all costs required for the successful execution of the Services, including travel and all other costs.</w:t>
      </w:r>
    </w:p>
    <w:p w14:paraId="7C3118DA" w14:textId="2822AF42" w:rsidR="0064218F" w:rsidRDefault="0064218F" w:rsidP="002255C8"/>
    <w:p w14:paraId="55AA4234" w14:textId="69D84D28" w:rsidR="0064218F" w:rsidRDefault="0064218F" w:rsidP="002255C8"/>
    <w:p w14:paraId="2A14E72D" w14:textId="77777777" w:rsidR="0064218F" w:rsidRDefault="0064218F" w:rsidP="002255C8">
      <w:pPr>
        <w:rPr>
          <w:rFonts w:eastAsia="Times New Roman" w:cs="Arial"/>
        </w:rPr>
      </w:pPr>
    </w:p>
    <w:p w14:paraId="5AF9C8A5" w14:textId="4E401268" w:rsidR="0064218F" w:rsidRDefault="00B536D0" w:rsidP="0064218F">
      <w:pPr>
        <w:pStyle w:val="Heading1"/>
        <w:numPr>
          <w:ilvl w:val="0"/>
          <w:numId w:val="16"/>
        </w:numPr>
        <w:spacing w:before="480" w:after="0" w:line="276" w:lineRule="auto"/>
        <w:jc w:val="left"/>
      </w:pPr>
      <w:bookmarkStart w:id="64" w:name="_Toc232429858"/>
      <w:bookmarkEnd w:id="62"/>
      <w:bookmarkEnd w:id="63"/>
      <w:r>
        <w:t>HSE</w:t>
      </w:r>
      <w:bookmarkEnd w:id="64"/>
    </w:p>
    <w:p w14:paraId="254B8F2E" w14:textId="77777777" w:rsidR="0064218F" w:rsidRPr="0064218F" w:rsidRDefault="0064218F" w:rsidP="0064218F"/>
    <w:tbl>
      <w:tblPr>
        <w:tblStyle w:val="TableGrid"/>
        <w:tblW w:w="8105" w:type="dxa"/>
        <w:jc w:val="center"/>
        <w:tblLook w:val="04A0" w:firstRow="1" w:lastRow="0" w:firstColumn="1" w:lastColumn="0" w:noHBand="0" w:noVBand="1"/>
      </w:tblPr>
      <w:tblGrid>
        <w:gridCol w:w="858"/>
        <w:gridCol w:w="1747"/>
        <w:gridCol w:w="1428"/>
        <w:gridCol w:w="2677"/>
        <w:gridCol w:w="1395"/>
      </w:tblGrid>
      <w:tr w:rsidR="00B536D0" w:rsidRPr="007946FE" w14:paraId="7288630C" w14:textId="77777777" w:rsidTr="003734C9">
        <w:trPr>
          <w:trHeight w:val="511"/>
          <w:jc w:val="center"/>
        </w:trPr>
        <w:tc>
          <w:tcPr>
            <w:tcW w:w="872" w:type="dxa"/>
            <w:shd w:val="clear" w:color="auto" w:fill="D9D9D9" w:themeFill="background1" w:themeFillShade="D9"/>
            <w:vAlign w:val="center"/>
          </w:tcPr>
          <w:p w14:paraId="5044281D" w14:textId="77777777" w:rsidR="00B536D0" w:rsidRPr="007946FE" w:rsidRDefault="00B536D0" w:rsidP="003734C9">
            <w:pPr>
              <w:spacing w:after="0"/>
              <w:jc w:val="center"/>
              <w:rPr>
                <w:rFonts w:cs="Arial"/>
                <w:b/>
                <w:sz w:val="20"/>
                <w:szCs w:val="16"/>
              </w:rPr>
            </w:pPr>
            <w:r>
              <w:rPr>
                <w:b/>
                <w:sz w:val="20"/>
              </w:rPr>
              <w:lastRenderedPageBreak/>
              <w:t>Item #</w:t>
            </w:r>
          </w:p>
        </w:tc>
        <w:tc>
          <w:tcPr>
            <w:tcW w:w="1779" w:type="dxa"/>
            <w:shd w:val="clear" w:color="auto" w:fill="D9D9D9" w:themeFill="background1" w:themeFillShade="D9"/>
            <w:vAlign w:val="center"/>
          </w:tcPr>
          <w:p w14:paraId="61C3B308" w14:textId="77777777" w:rsidR="00B536D0" w:rsidRPr="007946FE" w:rsidRDefault="00B536D0" w:rsidP="003734C9">
            <w:pPr>
              <w:spacing w:after="0"/>
              <w:jc w:val="center"/>
              <w:rPr>
                <w:rFonts w:cs="Arial"/>
                <w:b/>
                <w:sz w:val="20"/>
                <w:szCs w:val="16"/>
              </w:rPr>
            </w:pPr>
            <w:r>
              <w:rPr>
                <w:b/>
                <w:sz w:val="20"/>
              </w:rPr>
              <w:t>Services</w:t>
            </w:r>
          </w:p>
        </w:tc>
        <w:tc>
          <w:tcPr>
            <w:tcW w:w="1440" w:type="dxa"/>
            <w:shd w:val="clear" w:color="auto" w:fill="D9D9D9" w:themeFill="background1" w:themeFillShade="D9"/>
            <w:vAlign w:val="center"/>
          </w:tcPr>
          <w:p w14:paraId="2BB81339" w14:textId="77777777" w:rsidR="00B536D0" w:rsidRPr="007946FE" w:rsidRDefault="00B536D0" w:rsidP="003734C9">
            <w:pPr>
              <w:spacing w:after="0"/>
              <w:jc w:val="center"/>
              <w:rPr>
                <w:rFonts w:cs="Arial"/>
                <w:b/>
                <w:sz w:val="20"/>
                <w:szCs w:val="16"/>
              </w:rPr>
            </w:pPr>
            <w:r>
              <w:rPr>
                <w:b/>
                <w:sz w:val="20"/>
              </w:rPr>
              <w:t>Taxonomy Code</w:t>
            </w:r>
          </w:p>
        </w:tc>
        <w:tc>
          <w:tcPr>
            <w:tcW w:w="2757" w:type="dxa"/>
            <w:shd w:val="clear" w:color="auto" w:fill="D9D9D9" w:themeFill="background1" w:themeFillShade="D9"/>
            <w:vAlign w:val="center"/>
          </w:tcPr>
          <w:p w14:paraId="4FC638F7" w14:textId="77777777" w:rsidR="00B536D0" w:rsidRPr="007946FE" w:rsidRDefault="00B536D0" w:rsidP="003734C9">
            <w:pPr>
              <w:spacing w:after="0"/>
              <w:jc w:val="center"/>
              <w:rPr>
                <w:rFonts w:cs="Arial"/>
                <w:b/>
                <w:sz w:val="20"/>
                <w:szCs w:val="16"/>
              </w:rPr>
            </w:pPr>
            <w:r>
              <w:rPr>
                <w:b/>
                <w:sz w:val="20"/>
              </w:rPr>
              <w:t>Taxonomy Description</w:t>
            </w:r>
          </w:p>
        </w:tc>
        <w:tc>
          <w:tcPr>
            <w:tcW w:w="1257" w:type="dxa"/>
            <w:shd w:val="clear" w:color="auto" w:fill="D9D9D9" w:themeFill="background1" w:themeFillShade="D9"/>
            <w:vAlign w:val="center"/>
          </w:tcPr>
          <w:p w14:paraId="02842B9C" w14:textId="77777777" w:rsidR="00B536D0" w:rsidRPr="007946FE" w:rsidRDefault="00B536D0" w:rsidP="003734C9">
            <w:pPr>
              <w:spacing w:after="0"/>
              <w:jc w:val="center"/>
              <w:rPr>
                <w:rFonts w:cs="Arial"/>
                <w:b/>
                <w:bCs/>
                <w:sz w:val="20"/>
                <w:szCs w:val="16"/>
              </w:rPr>
            </w:pPr>
            <w:r>
              <w:rPr>
                <w:b/>
                <w:sz w:val="20"/>
              </w:rPr>
              <w:t>Hazard Risk Assessment</w:t>
            </w:r>
          </w:p>
          <w:p w14:paraId="2389A4EA" w14:textId="77777777" w:rsidR="00B536D0" w:rsidRPr="007946FE" w:rsidRDefault="00B536D0" w:rsidP="003734C9">
            <w:pPr>
              <w:spacing w:after="0"/>
              <w:jc w:val="center"/>
              <w:rPr>
                <w:rFonts w:cs="Arial"/>
                <w:b/>
                <w:sz w:val="20"/>
                <w:szCs w:val="16"/>
              </w:rPr>
            </w:pPr>
            <w:r>
              <w:rPr>
                <w:b/>
                <w:sz w:val="20"/>
              </w:rPr>
              <w:t>(L, M, H)</w:t>
            </w:r>
          </w:p>
        </w:tc>
      </w:tr>
      <w:tr w:rsidR="00B536D0" w:rsidRPr="007946FE" w14:paraId="19127D5B" w14:textId="77777777" w:rsidTr="003734C9">
        <w:trPr>
          <w:trHeight w:val="1026"/>
          <w:jc w:val="center"/>
        </w:trPr>
        <w:tc>
          <w:tcPr>
            <w:tcW w:w="872" w:type="dxa"/>
            <w:vAlign w:val="center"/>
          </w:tcPr>
          <w:p w14:paraId="754CC37C" w14:textId="77777777" w:rsidR="00B536D0" w:rsidRPr="007946FE" w:rsidRDefault="00B536D0" w:rsidP="003734C9">
            <w:pPr>
              <w:spacing w:before="0" w:after="0"/>
              <w:jc w:val="center"/>
              <w:rPr>
                <w:rFonts w:cs="Arial"/>
                <w:sz w:val="20"/>
                <w:szCs w:val="16"/>
              </w:rPr>
            </w:pPr>
            <w:r>
              <w:rPr>
                <w:sz w:val="20"/>
              </w:rPr>
              <w:t>1.</w:t>
            </w:r>
          </w:p>
        </w:tc>
        <w:tc>
          <w:tcPr>
            <w:tcW w:w="1779" w:type="dxa"/>
            <w:vAlign w:val="center"/>
          </w:tcPr>
          <w:p w14:paraId="1CF45D44" w14:textId="77777777" w:rsidR="00B536D0" w:rsidRPr="00706927" w:rsidRDefault="00B536D0" w:rsidP="003734C9">
            <w:pPr>
              <w:spacing w:before="0" w:after="0"/>
              <w:jc w:val="center"/>
              <w:rPr>
                <w:rFonts w:eastAsia="Times New Roman" w:cs="Arial"/>
              </w:rPr>
            </w:pPr>
            <w:r>
              <w:t>SAP consulting services</w:t>
            </w:r>
          </w:p>
        </w:tc>
        <w:tc>
          <w:tcPr>
            <w:tcW w:w="1440" w:type="dxa"/>
            <w:vAlign w:val="center"/>
          </w:tcPr>
          <w:p w14:paraId="65AABEDC" w14:textId="77777777" w:rsidR="00B536D0" w:rsidRPr="007946FE" w:rsidRDefault="00B536D0" w:rsidP="003734C9">
            <w:pPr>
              <w:spacing w:before="0" w:after="0"/>
              <w:jc w:val="center"/>
              <w:rPr>
                <w:rFonts w:cs="Arial"/>
                <w:sz w:val="20"/>
                <w:szCs w:val="16"/>
              </w:rPr>
            </w:pPr>
            <w:r>
              <w:t>591000</w:t>
            </w:r>
          </w:p>
        </w:tc>
        <w:tc>
          <w:tcPr>
            <w:tcW w:w="2757" w:type="dxa"/>
            <w:vAlign w:val="center"/>
          </w:tcPr>
          <w:p w14:paraId="6268F0DC" w14:textId="77777777" w:rsidR="00B536D0" w:rsidRPr="007946FE" w:rsidRDefault="00B536D0" w:rsidP="003734C9">
            <w:pPr>
              <w:spacing w:before="0" w:after="0"/>
              <w:jc w:val="center"/>
              <w:rPr>
                <w:rFonts w:cs="Arial"/>
                <w:sz w:val="20"/>
                <w:szCs w:val="16"/>
              </w:rPr>
            </w:pPr>
            <w:r>
              <w:t>IT &amp; Telecom Services</w:t>
            </w:r>
          </w:p>
        </w:tc>
        <w:tc>
          <w:tcPr>
            <w:tcW w:w="1257" w:type="dxa"/>
            <w:vAlign w:val="center"/>
          </w:tcPr>
          <w:p w14:paraId="6EED1A2F" w14:textId="77777777" w:rsidR="00B536D0" w:rsidRPr="007946FE" w:rsidRDefault="00B536D0" w:rsidP="003734C9">
            <w:pPr>
              <w:spacing w:before="0" w:after="0"/>
              <w:jc w:val="center"/>
              <w:rPr>
                <w:rFonts w:cs="Arial"/>
                <w:sz w:val="20"/>
                <w:szCs w:val="16"/>
              </w:rPr>
            </w:pPr>
            <w:r>
              <w:rPr>
                <w:sz w:val="20"/>
              </w:rPr>
              <w:t>L</w:t>
            </w:r>
          </w:p>
        </w:tc>
      </w:tr>
    </w:tbl>
    <w:p w14:paraId="542BE444" w14:textId="108F19D5" w:rsidR="00C817E0" w:rsidRDefault="006E320E" w:rsidP="00C817E0">
      <w:pPr>
        <w:ind w:left="360"/>
      </w:pPr>
      <w:r>
        <w:t xml:space="preserve">Person in charge of supervision / control of contract document: Dragan </w:t>
      </w:r>
      <w:proofErr w:type="spellStart"/>
      <w:r>
        <w:t>Malešević</w:t>
      </w:r>
      <w:proofErr w:type="spellEnd"/>
      <w:r>
        <w:t>, Head of Sector for Management and Development of SAP and BI Systems.</w:t>
      </w:r>
    </w:p>
    <w:p w14:paraId="3B724644" w14:textId="2DCDD404" w:rsidR="00C817E0" w:rsidRPr="007946FE" w:rsidRDefault="00C817E0" w:rsidP="00C817E0">
      <w:pPr>
        <w:pStyle w:val="Heading1"/>
        <w:numPr>
          <w:ilvl w:val="0"/>
          <w:numId w:val="16"/>
        </w:numPr>
        <w:spacing w:before="480" w:after="0" w:line="276" w:lineRule="auto"/>
        <w:jc w:val="left"/>
        <w:rPr>
          <w:rFonts w:cs="Arial"/>
        </w:rPr>
      </w:pPr>
      <w:bookmarkStart w:id="65" w:name="_Toc232429859"/>
      <w:r>
        <w:t>QUALIFICATION CRITERIA</w:t>
      </w:r>
      <w:bookmarkEnd w:id="65"/>
    </w:p>
    <w:p w14:paraId="1451F939" w14:textId="77777777" w:rsidR="0063638F" w:rsidRDefault="0063638F" w:rsidP="0063638F">
      <w:pPr>
        <w:spacing w:before="0" w:after="60"/>
        <w:rPr>
          <w:rFonts w:eastAsia="Times New Roman" w:cs="Arial"/>
          <w:i/>
          <w:sz w:val="20"/>
          <w:szCs w:val="20"/>
        </w:rPr>
      </w:pPr>
      <w:r>
        <w:rPr>
          <w:i/>
          <w:sz w:val="20"/>
        </w:rPr>
        <w:t>Table - Technical qualification criteria</w:t>
      </w:r>
    </w:p>
    <w:tbl>
      <w:tblPr>
        <w:tblStyle w:val="TableGrid"/>
        <w:tblW w:w="0" w:type="auto"/>
        <w:tblLook w:val="04A0" w:firstRow="1" w:lastRow="0" w:firstColumn="1" w:lastColumn="0" w:noHBand="0" w:noVBand="1"/>
      </w:tblPr>
      <w:tblGrid>
        <w:gridCol w:w="846"/>
        <w:gridCol w:w="4819"/>
        <w:gridCol w:w="4530"/>
      </w:tblGrid>
      <w:tr w:rsidR="0063638F" w:rsidRPr="003030D5" w14:paraId="56F66EB0" w14:textId="77777777" w:rsidTr="00D929E0">
        <w:trPr>
          <w:tblHeader/>
        </w:trPr>
        <w:tc>
          <w:tcPr>
            <w:tcW w:w="846" w:type="dxa"/>
            <w:shd w:val="clear" w:color="auto" w:fill="BDD6EE" w:themeFill="accent1" w:themeFillTint="66"/>
          </w:tcPr>
          <w:p w14:paraId="27D2BD3A" w14:textId="77777777" w:rsidR="0063638F" w:rsidRPr="00DE14E4" w:rsidRDefault="0063638F" w:rsidP="00D929E0">
            <w:pPr>
              <w:jc w:val="center"/>
              <w:rPr>
                <w:rFonts w:eastAsia="Times New Roman" w:cs="Arial"/>
                <w:sz w:val="20"/>
                <w:szCs w:val="20"/>
              </w:rPr>
            </w:pPr>
            <w:r>
              <w:rPr>
                <w:sz w:val="20"/>
              </w:rPr>
              <w:t>Item No.</w:t>
            </w:r>
          </w:p>
        </w:tc>
        <w:tc>
          <w:tcPr>
            <w:tcW w:w="4819" w:type="dxa"/>
            <w:shd w:val="clear" w:color="auto" w:fill="BDD6EE" w:themeFill="accent1" w:themeFillTint="66"/>
          </w:tcPr>
          <w:p w14:paraId="5AB2126A" w14:textId="77777777" w:rsidR="0063638F" w:rsidRPr="00DE14E4" w:rsidRDefault="0063638F" w:rsidP="00D929E0">
            <w:pPr>
              <w:jc w:val="center"/>
              <w:rPr>
                <w:rFonts w:eastAsia="Times New Roman" w:cs="Arial"/>
                <w:sz w:val="20"/>
                <w:szCs w:val="20"/>
              </w:rPr>
            </w:pPr>
            <w:r>
              <w:rPr>
                <w:sz w:val="20"/>
              </w:rPr>
              <w:t>Technical criteria</w:t>
            </w:r>
          </w:p>
        </w:tc>
        <w:tc>
          <w:tcPr>
            <w:tcW w:w="4530" w:type="dxa"/>
            <w:shd w:val="clear" w:color="auto" w:fill="BDD6EE" w:themeFill="accent1" w:themeFillTint="66"/>
          </w:tcPr>
          <w:p w14:paraId="7C795D1F" w14:textId="77777777" w:rsidR="0063638F" w:rsidRPr="00DE14E4" w:rsidRDefault="0063638F" w:rsidP="00D929E0">
            <w:pPr>
              <w:jc w:val="center"/>
              <w:rPr>
                <w:rFonts w:eastAsia="Times New Roman" w:cs="Arial"/>
                <w:sz w:val="20"/>
                <w:szCs w:val="20"/>
              </w:rPr>
            </w:pPr>
            <w:r>
              <w:rPr>
                <w:sz w:val="20"/>
              </w:rPr>
              <w:t>Supporting documents supplied by the bidder</w:t>
            </w:r>
          </w:p>
        </w:tc>
      </w:tr>
      <w:tr w:rsidR="0063638F" w:rsidRPr="003030D5" w14:paraId="12D1855E" w14:textId="77777777" w:rsidTr="00D929E0">
        <w:tc>
          <w:tcPr>
            <w:tcW w:w="846" w:type="dxa"/>
          </w:tcPr>
          <w:p w14:paraId="47013CAA" w14:textId="77777777" w:rsidR="0063638F" w:rsidRPr="0085602E" w:rsidRDefault="0063638F" w:rsidP="00D929E0">
            <w:pPr>
              <w:jc w:val="left"/>
              <w:rPr>
                <w:rFonts w:cs="Arial"/>
                <w:sz w:val="20"/>
                <w:szCs w:val="20"/>
              </w:rPr>
            </w:pPr>
            <w:r>
              <w:rPr>
                <w:sz w:val="20"/>
              </w:rPr>
              <w:t>1.</w:t>
            </w:r>
          </w:p>
        </w:tc>
        <w:tc>
          <w:tcPr>
            <w:tcW w:w="4819" w:type="dxa"/>
          </w:tcPr>
          <w:p w14:paraId="158120B9" w14:textId="77777777" w:rsidR="0063638F" w:rsidRPr="0085602E" w:rsidRDefault="0063638F" w:rsidP="00D929E0">
            <w:pPr>
              <w:jc w:val="left"/>
              <w:rPr>
                <w:rFonts w:eastAsia="Times New Roman" w:cs="Arial"/>
                <w:sz w:val="20"/>
                <w:szCs w:val="20"/>
              </w:rPr>
            </w:pPr>
            <w:r>
              <w:rPr>
                <w:sz w:val="20"/>
              </w:rPr>
              <w:t>The companies participating in the tender either as bidders or as consortium members, as well as all subcontractors, must have a partnership with SAP.</w:t>
            </w:r>
          </w:p>
        </w:tc>
        <w:tc>
          <w:tcPr>
            <w:tcW w:w="4530" w:type="dxa"/>
          </w:tcPr>
          <w:p w14:paraId="15D12051" w14:textId="77777777" w:rsidR="0063638F" w:rsidRPr="0085602E" w:rsidRDefault="0063638F" w:rsidP="00D929E0">
            <w:pPr>
              <w:spacing w:before="60" w:after="60" w:line="276" w:lineRule="auto"/>
              <w:rPr>
                <w:rFonts w:eastAsiaTheme="minorHAnsi" w:cs="Arial"/>
                <w:sz w:val="20"/>
                <w:szCs w:val="20"/>
              </w:rPr>
            </w:pPr>
            <w:r>
              <w:rPr>
                <w:sz w:val="20"/>
              </w:rPr>
              <w:t>Copy of official documents proving partnership with SAP.</w:t>
            </w:r>
          </w:p>
        </w:tc>
      </w:tr>
      <w:tr w:rsidR="0063638F" w:rsidRPr="00DC4EC1" w14:paraId="30486EC5" w14:textId="77777777" w:rsidTr="00D929E0">
        <w:tc>
          <w:tcPr>
            <w:tcW w:w="846" w:type="dxa"/>
          </w:tcPr>
          <w:p w14:paraId="578B329D" w14:textId="484776AB" w:rsidR="0063638F" w:rsidRPr="0085602E" w:rsidRDefault="00AA3986" w:rsidP="00D929E0">
            <w:pPr>
              <w:jc w:val="left"/>
              <w:rPr>
                <w:rFonts w:eastAsia="Times New Roman" w:cs="Arial"/>
                <w:sz w:val="20"/>
                <w:szCs w:val="20"/>
              </w:rPr>
            </w:pPr>
            <w:r>
              <w:rPr>
                <w:sz w:val="20"/>
              </w:rPr>
              <w:t>2.</w:t>
            </w:r>
          </w:p>
        </w:tc>
        <w:tc>
          <w:tcPr>
            <w:tcW w:w="4819" w:type="dxa"/>
          </w:tcPr>
          <w:p w14:paraId="6C9142C1" w14:textId="77777777" w:rsidR="009A11EB" w:rsidRDefault="009A11EB" w:rsidP="003F4E7B">
            <w:pPr>
              <w:jc w:val="left"/>
              <w:rPr>
                <w:rFonts w:eastAsia="Times New Roman" w:cs="Arial"/>
                <w:sz w:val="20"/>
                <w:szCs w:val="20"/>
              </w:rPr>
            </w:pPr>
            <w:r>
              <w:rPr>
                <w:sz w:val="20"/>
              </w:rPr>
              <w:t xml:space="preserve">One reference confirming that the company participating in the tender has, within the past five years, successfully completed a project involving the implementation or introduction of SAP SRM or a custom SAP SRM. At least one reference confirming successful execution of a service contract for operational maintenance of SAP SRM or a custom SAP SRM system. Such contract shall specifically cover maintenance of application components and have a duration of no less than one year. </w:t>
            </w:r>
          </w:p>
          <w:p w14:paraId="2D71B2AF" w14:textId="1084FF21" w:rsidR="003F4E7B" w:rsidRPr="0085602E" w:rsidRDefault="003F4E7B" w:rsidP="003F4E7B">
            <w:pPr>
              <w:jc w:val="left"/>
              <w:rPr>
                <w:rFonts w:eastAsia="Times New Roman" w:cs="Arial"/>
                <w:sz w:val="20"/>
                <w:szCs w:val="20"/>
              </w:rPr>
            </w:pPr>
            <w:r>
              <w:rPr>
                <w:sz w:val="20"/>
              </w:rPr>
              <w:t>The company participating in the tender must have been the holder of the contract or the consortium leader for the referenced project.</w:t>
            </w:r>
          </w:p>
        </w:tc>
        <w:tc>
          <w:tcPr>
            <w:tcW w:w="4530" w:type="dxa"/>
          </w:tcPr>
          <w:p w14:paraId="7DE0B338" w14:textId="01E4F285" w:rsidR="0063638F" w:rsidRPr="0085602E" w:rsidRDefault="00DC4EC1" w:rsidP="00AA3986">
            <w:pPr>
              <w:jc w:val="left"/>
              <w:rPr>
                <w:rFonts w:eastAsia="Times New Roman" w:cs="Arial"/>
                <w:sz w:val="20"/>
                <w:szCs w:val="20"/>
              </w:rPr>
            </w:pPr>
            <w:r>
              <w:rPr>
                <w:sz w:val="20"/>
              </w:rPr>
              <w:t>References must be completed, stamped, and signed by an authorized representative of both the bidder and the client to whom the reference pertains. The reference must include details about the type of project, the implementation period, and the contact information of the previous clients.</w:t>
            </w:r>
          </w:p>
        </w:tc>
      </w:tr>
      <w:tr w:rsidR="0063638F" w:rsidRPr="00DC4EC1" w14:paraId="1AF94155" w14:textId="77777777" w:rsidTr="00D929E0">
        <w:tc>
          <w:tcPr>
            <w:tcW w:w="846" w:type="dxa"/>
          </w:tcPr>
          <w:p w14:paraId="65CE461E" w14:textId="4FE69A23" w:rsidR="0063638F" w:rsidRPr="0085602E" w:rsidRDefault="00AA3986" w:rsidP="00D929E0">
            <w:pPr>
              <w:jc w:val="left"/>
              <w:rPr>
                <w:rFonts w:eastAsia="Times New Roman" w:cs="Arial"/>
                <w:sz w:val="20"/>
                <w:szCs w:val="20"/>
              </w:rPr>
            </w:pPr>
            <w:r>
              <w:rPr>
                <w:sz w:val="20"/>
              </w:rPr>
              <w:t>3.</w:t>
            </w:r>
          </w:p>
        </w:tc>
        <w:tc>
          <w:tcPr>
            <w:tcW w:w="4819" w:type="dxa"/>
          </w:tcPr>
          <w:p w14:paraId="36CFBB2F" w14:textId="77777777" w:rsidR="00C7272D" w:rsidRPr="00C7272D" w:rsidRDefault="00685EC1" w:rsidP="009A11EB">
            <w:pPr>
              <w:rPr>
                <w:sz w:val="20"/>
                <w:szCs w:val="20"/>
              </w:rPr>
            </w:pPr>
            <w:r>
              <w:rPr>
                <w:sz w:val="20"/>
              </w:rPr>
              <w:t xml:space="preserve">The tender participant company currently employs one SAP consultant who has worked on the implementation or maintenance of the SAP </w:t>
            </w:r>
            <w:proofErr w:type="spellStart"/>
            <w:r>
              <w:rPr>
                <w:sz w:val="20"/>
              </w:rPr>
              <w:t>Netweaver</w:t>
            </w:r>
            <w:proofErr w:type="spellEnd"/>
            <w:r>
              <w:rPr>
                <w:sz w:val="20"/>
              </w:rPr>
              <w:t xml:space="preserve"> </w:t>
            </w:r>
            <w:r>
              <w:rPr>
                <w:color w:val="000000"/>
                <w:sz w:val="20"/>
              </w:rPr>
              <w:t>7.50</w:t>
            </w:r>
            <w:r>
              <w:rPr>
                <w:sz w:val="20"/>
              </w:rPr>
              <w:t xml:space="preserve"> solution (ABAP/JAVA) </w:t>
            </w:r>
            <w:r>
              <w:rPr>
                <w:color w:val="000000"/>
                <w:sz w:val="20"/>
              </w:rPr>
              <w:t>SP33</w:t>
            </w:r>
            <w:r>
              <w:rPr>
                <w:sz w:val="20"/>
              </w:rPr>
              <w:t xml:space="preserve"> at Oracle </w:t>
            </w:r>
            <w:r>
              <w:rPr>
                <w:color w:val="000000"/>
                <w:sz w:val="20"/>
              </w:rPr>
              <w:t>19.25.0</w:t>
            </w:r>
          </w:p>
          <w:p w14:paraId="7A5F01D5" w14:textId="491467AD" w:rsidR="00DC4EC1" w:rsidRPr="0085602E" w:rsidRDefault="00DC4EC1" w:rsidP="00C7272D">
            <w:pPr>
              <w:rPr>
                <w:rFonts w:eastAsia="Times New Roman" w:cs="Arial"/>
                <w:sz w:val="20"/>
                <w:szCs w:val="20"/>
                <w:lang w:val="sr-Latn-RS" w:eastAsia="cs-CZ"/>
              </w:rPr>
            </w:pPr>
          </w:p>
        </w:tc>
        <w:tc>
          <w:tcPr>
            <w:tcW w:w="4530" w:type="dxa"/>
          </w:tcPr>
          <w:p w14:paraId="189FCCB7" w14:textId="77777777" w:rsidR="00DC4EC1" w:rsidRPr="0085602E" w:rsidRDefault="00DC4EC1" w:rsidP="00DC4EC1">
            <w:pPr>
              <w:jc w:val="left"/>
              <w:rPr>
                <w:rFonts w:eastAsia="Times New Roman" w:cs="Arial"/>
                <w:sz w:val="20"/>
                <w:szCs w:val="20"/>
              </w:rPr>
            </w:pPr>
            <w:r>
              <w:rPr>
                <w:sz w:val="20"/>
              </w:rPr>
              <w:t>Submit consultant CV.</w:t>
            </w:r>
          </w:p>
          <w:p w14:paraId="457D597A" w14:textId="77777777" w:rsidR="00DC4EC1" w:rsidRPr="0085602E" w:rsidRDefault="00DC4EC1" w:rsidP="00DC4EC1">
            <w:pPr>
              <w:jc w:val="left"/>
              <w:rPr>
                <w:rFonts w:eastAsia="Times New Roman" w:cs="Arial"/>
                <w:sz w:val="20"/>
                <w:szCs w:val="20"/>
              </w:rPr>
            </w:pPr>
            <w:r>
              <w:rPr>
                <w:sz w:val="20"/>
              </w:rPr>
              <w:t>The bidder must confirm that the consultant has performed the activities listed in the CV. This confirmation must be validated with a stamp and signature from an authorized representative of the bidder, as well as from the client for whom the services were delivered. The CV itself must include details regarding the type of projects, the implementation period, and the contact information of previous clients.</w:t>
            </w:r>
          </w:p>
          <w:p w14:paraId="29D63D45" w14:textId="5FA35925" w:rsidR="0063638F" w:rsidRPr="0085602E" w:rsidRDefault="0063638F" w:rsidP="000578F3">
            <w:pPr>
              <w:jc w:val="left"/>
              <w:rPr>
                <w:rFonts w:eastAsia="Times New Roman" w:cs="Arial"/>
                <w:sz w:val="20"/>
                <w:szCs w:val="20"/>
                <w:lang w:val="sr-Latn-RS" w:eastAsia="cs-CZ"/>
              </w:rPr>
            </w:pPr>
          </w:p>
        </w:tc>
      </w:tr>
      <w:tr w:rsidR="0063638F" w:rsidRPr="003030D5" w14:paraId="5CEC5BBC" w14:textId="77777777" w:rsidTr="00D929E0">
        <w:tc>
          <w:tcPr>
            <w:tcW w:w="846" w:type="dxa"/>
          </w:tcPr>
          <w:p w14:paraId="674C155F" w14:textId="7E23478C" w:rsidR="0063638F" w:rsidRPr="0085602E" w:rsidRDefault="00AA3986" w:rsidP="00D929E0">
            <w:pPr>
              <w:jc w:val="left"/>
              <w:rPr>
                <w:rFonts w:eastAsia="Times New Roman" w:cs="Arial"/>
                <w:sz w:val="20"/>
                <w:szCs w:val="20"/>
              </w:rPr>
            </w:pPr>
            <w:r>
              <w:rPr>
                <w:sz w:val="20"/>
              </w:rPr>
              <w:t>4.</w:t>
            </w:r>
          </w:p>
        </w:tc>
        <w:tc>
          <w:tcPr>
            <w:tcW w:w="4819" w:type="dxa"/>
          </w:tcPr>
          <w:p w14:paraId="4A2DFD2F" w14:textId="40005CFB" w:rsidR="003030D5" w:rsidRPr="0085602E" w:rsidRDefault="003030D5" w:rsidP="00D929E0">
            <w:pPr>
              <w:jc w:val="left"/>
              <w:rPr>
                <w:rFonts w:eastAsia="Times New Roman" w:cs="Arial"/>
                <w:sz w:val="20"/>
                <w:szCs w:val="20"/>
              </w:rPr>
            </w:pPr>
            <w:r>
              <w:rPr>
                <w:sz w:val="20"/>
              </w:rPr>
              <w:t>The company participating in the tender must currently employ at least one SAP SRM or MM consultant with prior experience in the implementation or maintenance of SAP SRM solutions.</w:t>
            </w:r>
          </w:p>
        </w:tc>
        <w:tc>
          <w:tcPr>
            <w:tcW w:w="4530" w:type="dxa"/>
          </w:tcPr>
          <w:p w14:paraId="786F4CD8" w14:textId="77777777" w:rsidR="00DC4EC1" w:rsidRPr="0085602E" w:rsidRDefault="00DC4EC1" w:rsidP="00DC4EC1">
            <w:pPr>
              <w:jc w:val="left"/>
              <w:rPr>
                <w:rFonts w:eastAsia="Times New Roman" w:cs="Arial"/>
                <w:sz w:val="20"/>
                <w:szCs w:val="20"/>
              </w:rPr>
            </w:pPr>
            <w:r>
              <w:rPr>
                <w:sz w:val="20"/>
              </w:rPr>
              <w:t>Submit consultant CV.</w:t>
            </w:r>
          </w:p>
          <w:p w14:paraId="60E3F520" w14:textId="77777777" w:rsidR="00DC4EC1" w:rsidRPr="0085602E" w:rsidRDefault="00DC4EC1" w:rsidP="00DC4EC1">
            <w:pPr>
              <w:jc w:val="left"/>
              <w:rPr>
                <w:rFonts w:eastAsia="Times New Roman" w:cs="Arial"/>
                <w:sz w:val="20"/>
                <w:szCs w:val="20"/>
              </w:rPr>
            </w:pPr>
            <w:r>
              <w:rPr>
                <w:sz w:val="20"/>
              </w:rPr>
              <w:t>The company must confirm that the consultant has carried out the activities listed in the CV. This confirmation must be validated with a stamp and signature from an authorized representative of the bidder, as well as from the client to whom the services were delivered. The CV must also include details regarding the type of project, the implementation period, and the contact information of the previous clients.</w:t>
            </w:r>
          </w:p>
          <w:p w14:paraId="6156E06B" w14:textId="65FEBB96" w:rsidR="00DC4EC1" w:rsidRPr="0085602E" w:rsidRDefault="00DC4EC1" w:rsidP="000578F3">
            <w:pPr>
              <w:jc w:val="left"/>
              <w:rPr>
                <w:rFonts w:eastAsia="Times New Roman" w:cs="Arial"/>
                <w:sz w:val="20"/>
                <w:szCs w:val="20"/>
                <w:lang w:val="sr-Latn-RS" w:eastAsia="cs-CZ"/>
              </w:rPr>
            </w:pPr>
          </w:p>
        </w:tc>
      </w:tr>
      <w:tr w:rsidR="0063638F" w:rsidRPr="003030D5" w14:paraId="73A9DC79" w14:textId="77777777" w:rsidTr="00AA3986">
        <w:trPr>
          <w:trHeight w:val="2703"/>
        </w:trPr>
        <w:tc>
          <w:tcPr>
            <w:tcW w:w="846" w:type="dxa"/>
          </w:tcPr>
          <w:p w14:paraId="72882697" w14:textId="211A7305" w:rsidR="0063638F" w:rsidRDefault="00AA3986" w:rsidP="00D929E0">
            <w:pPr>
              <w:jc w:val="left"/>
              <w:rPr>
                <w:rFonts w:eastAsia="Times New Roman" w:cs="Arial"/>
                <w:sz w:val="20"/>
                <w:szCs w:val="20"/>
              </w:rPr>
            </w:pPr>
            <w:r>
              <w:rPr>
                <w:sz w:val="20"/>
              </w:rPr>
              <w:lastRenderedPageBreak/>
              <w:t>5.</w:t>
            </w:r>
          </w:p>
        </w:tc>
        <w:tc>
          <w:tcPr>
            <w:tcW w:w="4819" w:type="dxa"/>
          </w:tcPr>
          <w:p w14:paraId="6C3D7340" w14:textId="2A087BDB" w:rsidR="00DB1137" w:rsidRPr="0085602E" w:rsidRDefault="00DB1137" w:rsidP="00DB1137">
            <w:pPr>
              <w:jc w:val="left"/>
              <w:rPr>
                <w:rFonts w:eastAsia="Times New Roman" w:cs="Arial"/>
                <w:sz w:val="20"/>
                <w:szCs w:val="20"/>
              </w:rPr>
            </w:pPr>
            <w:r>
              <w:rPr>
                <w:sz w:val="20"/>
              </w:rPr>
              <w:t>The company bidder must currently employ one project manager with at least five years of experience in IT, as well as prior experience in leading at least one project involving the implementation of SAP ERP (or another SAP system) and one project involving maintenance of SAP ERP. The project manager should be certified for one of the project methodologies (PM, Agile, SAP activate or Prince)</w:t>
            </w:r>
          </w:p>
        </w:tc>
        <w:tc>
          <w:tcPr>
            <w:tcW w:w="4530" w:type="dxa"/>
          </w:tcPr>
          <w:p w14:paraId="3DCAF666" w14:textId="77777777" w:rsidR="00DB1137" w:rsidRDefault="00DB1137" w:rsidP="00AA3986">
            <w:pPr>
              <w:jc w:val="left"/>
              <w:rPr>
                <w:rFonts w:eastAsia="Times New Roman" w:cs="Arial"/>
                <w:sz w:val="20"/>
                <w:szCs w:val="20"/>
              </w:rPr>
            </w:pPr>
            <w:r>
              <w:rPr>
                <w:sz w:val="20"/>
              </w:rPr>
              <w:t>Submit consultant CV.</w:t>
            </w:r>
          </w:p>
          <w:p w14:paraId="0C7B5CF5" w14:textId="1258BDF5" w:rsidR="00DB1137" w:rsidRPr="0085602E" w:rsidRDefault="00DB1137" w:rsidP="00AA3986">
            <w:pPr>
              <w:jc w:val="left"/>
              <w:rPr>
                <w:rFonts w:eastAsia="Times New Roman" w:cs="Arial"/>
                <w:sz w:val="20"/>
                <w:szCs w:val="20"/>
              </w:rPr>
            </w:pPr>
            <w:r>
              <w:rPr>
                <w:sz w:val="20"/>
              </w:rPr>
              <w:t>The company must confirm that the consultant has performed the activities listed in the CV. This confirmation must be validated with a stamp and signature from an authorized representative of the bidder, as well as from the client to whom the services were delivered. The CV must include details regarding the type of project, the implementation period, and the contact information of the previous clients.</w:t>
            </w:r>
          </w:p>
        </w:tc>
      </w:tr>
    </w:tbl>
    <w:p w14:paraId="4978D7BB" w14:textId="77777777" w:rsidR="00C817E0" w:rsidRDefault="00C817E0" w:rsidP="0063638F">
      <w:pPr>
        <w:rPr>
          <w:lang w:val="sr-Latn-RS"/>
        </w:rPr>
      </w:pPr>
    </w:p>
    <w:p w14:paraId="7515BE82" w14:textId="77777777" w:rsidR="00B536D0" w:rsidRPr="007946FE" w:rsidRDefault="00B536D0" w:rsidP="00852CE6">
      <w:pPr>
        <w:pStyle w:val="Heading1"/>
        <w:numPr>
          <w:ilvl w:val="0"/>
          <w:numId w:val="16"/>
        </w:numPr>
        <w:spacing w:before="480" w:after="0" w:line="276" w:lineRule="auto"/>
        <w:jc w:val="left"/>
        <w:rPr>
          <w:rFonts w:cs="Arial"/>
        </w:rPr>
      </w:pPr>
      <w:bookmarkStart w:id="66" w:name="_Toc232429860"/>
      <w:r>
        <w:t>CONSENT TO TECHNICAL ASSIGNMENT</w:t>
      </w:r>
      <w:bookmarkEnd w:id="66"/>
      <w:r>
        <w:t xml:space="preserve"> </w:t>
      </w:r>
    </w:p>
    <w:p w14:paraId="5E3A7657" w14:textId="77777777" w:rsidR="00A10D47" w:rsidRPr="00A10D47" w:rsidRDefault="00A10D47" w:rsidP="00A10D47">
      <w:pPr>
        <w:rPr>
          <w:rFonts w:eastAsia="Times New Roman" w:cs="Arial"/>
        </w:rPr>
      </w:pPr>
      <w:r>
        <w:t>NIS Partner (Bidder) is obliged to submit a Statement, signed and certified by an authorized person, confirming that it agrees to all conditions and requirements listed in the Technical Assignment.</w:t>
      </w:r>
    </w:p>
    <w:p w14:paraId="0F71479B" w14:textId="498EE5A4" w:rsidR="00C817E0" w:rsidRPr="00DB23C6" w:rsidRDefault="00A10D47" w:rsidP="00B536D0">
      <w:pPr>
        <w:rPr>
          <w:rFonts w:eastAsia="Times New Roman" w:cs="Arial"/>
        </w:rPr>
      </w:pPr>
      <w:r>
        <w:t>NIS Partner (Bidder) is also obliged to submit a certificate confirming that it is a GDPR Compliant company.</w:t>
      </w:r>
    </w:p>
    <w:p w14:paraId="79B20A4A" w14:textId="77777777" w:rsidR="00B536D0" w:rsidRPr="007946FE" w:rsidRDefault="00B536D0" w:rsidP="00852CE6">
      <w:pPr>
        <w:pStyle w:val="Heading1"/>
        <w:numPr>
          <w:ilvl w:val="0"/>
          <w:numId w:val="16"/>
        </w:numPr>
        <w:spacing w:before="480" w:after="0" w:line="276" w:lineRule="auto"/>
        <w:jc w:val="left"/>
        <w:rPr>
          <w:rFonts w:cs="Arial"/>
        </w:rPr>
      </w:pPr>
      <w:bookmarkStart w:id="67" w:name="_Toc232429861"/>
      <w:r>
        <w:t>ADDITIONAL NOTES</w:t>
      </w:r>
      <w:bookmarkEnd w:id="67"/>
      <w:r>
        <w:t xml:space="preserve"> </w:t>
      </w:r>
    </w:p>
    <w:p w14:paraId="3E41BEA1" w14:textId="77777777" w:rsidR="00A10D47" w:rsidRPr="00A10D47" w:rsidRDefault="00A10D47" w:rsidP="00A10D47">
      <w:pPr>
        <w:rPr>
          <w:rFonts w:eastAsia="Times New Roman" w:cs="Arial"/>
        </w:rPr>
      </w:pPr>
      <w:r>
        <w:t>If the Bidder determines that there are deficiencies within the subject Technical Terms of Reference and other tender documentation, it should notify the contact persons listed in the Invitation to Bid, before the deadline for bid submission expires.</w:t>
      </w:r>
    </w:p>
    <w:p w14:paraId="7B3B092A" w14:textId="77777777" w:rsidR="00B536D0" w:rsidRPr="00F33ABA" w:rsidRDefault="00A10D47" w:rsidP="00B536D0">
      <w:pPr>
        <w:rPr>
          <w:rFonts w:eastAsia="Times New Roman" w:cs="Arial"/>
          <w:highlight w:val="yellow"/>
        </w:rPr>
      </w:pPr>
      <w:r>
        <w:t>Bids should be short, well organized and unambiguous. The content should be organized according to the structure shown below.</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0A0" w:firstRow="1" w:lastRow="0" w:firstColumn="1" w:lastColumn="0" w:noHBand="0" w:noVBand="0"/>
      </w:tblPr>
      <w:tblGrid>
        <w:gridCol w:w="9747"/>
      </w:tblGrid>
      <w:tr w:rsidR="00B536D0" w:rsidRPr="007946FE" w14:paraId="5D86A1EC" w14:textId="77777777" w:rsidTr="003734C9">
        <w:trPr>
          <w:trHeight w:val="604"/>
        </w:trPr>
        <w:tc>
          <w:tcPr>
            <w:tcW w:w="9747" w:type="dxa"/>
            <w:tcBorders>
              <w:top w:val="single" w:sz="4" w:space="0" w:color="A5A5A5"/>
              <w:left w:val="single" w:sz="4" w:space="0" w:color="A5A5A5"/>
              <w:bottom w:val="single" w:sz="4" w:space="0" w:color="A5A5A5"/>
              <w:right w:val="single" w:sz="4" w:space="0" w:color="A5A5A5"/>
            </w:tcBorders>
            <w:shd w:val="clear" w:color="auto" w:fill="A5A5A5"/>
          </w:tcPr>
          <w:p w14:paraId="22DB98EE" w14:textId="77777777" w:rsidR="00B536D0" w:rsidRPr="007946FE" w:rsidRDefault="00B536D0" w:rsidP="003734C9">
            <w:pPr>
              <w:spacing w:after="0"/>
              <w:jc w:val="center"/>
              <w:rPr>
                <w:rFonts w:cs="Arial"/>
                <w:b/>
                <w:bCs/>
                <w:smallCaps/>
                <w:color w:val="FFFFFF"/>
                <w:sz w:val="20"/>
              </w:rPr>
            </w:pPr>
            <w:r>
              <w:rPr>
                <w:b/>
                <w:smallCaps/>
                <w:color w:val="FFFFFF"/>
                <w:sz w:val="20"/>
              </w:rPr>
              <w:t>Draft Bid Content</w:t>
            </w:r>
          </w:p>
        </w:tc>
      </w:tr>
      <w:tr w:rsidR="00B536D0" w:rsidRPr="007946FE" w14:paraId="1B44A4D2" w14:textId="77777777" w:rsidTr="003734C9">
        <w:trPr>
          <w:trHeight w:val="454"/>
        </w:trPr>
        <w:tc>
          <w:tcPr>
            <w:tcW w:w="9747" w:type="dxa"/>
            <w:shd w:val="clear" w:color="auto" w:fill="EDEDED"/>
          </w:tcPr>
          <w:p w14:paraId="10FED52C" w14:textId="77777777" w:rsidR="00B536D0" w:rsidRPr="007946FE" w:rsidRDefault="00B536D0" w:rsidP="00852CE6">
            <w:pPr>
              <w:pStyle w:val="ListParagraph"/>
              <w:numPr>
                <w:ilvl w:val="0"/>
                <w:numId w:val="6"/>
              </w:numPr>
              <w:spacing w:before="0" w:after="0"/>
              <w:jc w:val="left"/>
              <w:rPr>
                <w:rFonts w:cs="Arial"/>
                <w:b/>
                <w:bCs/>
                <w:sz w:val="20"/>
                <w:szCs w:val="20"/>
              </w:rPr>
            </w:pPr>
            <w:r>
              <w:rPr>
                <w:b/>
                <w:sz w:val="20"/>
              </w:rPr>
              <w:t xml:space="preserve">Company profile </w:t>
            </w:r>
          </w:p>
        </w:tc>
      </w:tr>
      <w:tr w:rsidR="00B536D0" w:rsidRPr="007946FE" w14:paraId="7C0EE2AC" w14:textId="77777777" w:rsidTr="003734C9">
        <w:trPr>
          <w:trHeight w:val="454"/>
        </w:trPr>
        <w:tc>
          <w:tcPr>
            <w:tcW w:w="9747" w:type="dxa"/>
            <w:shd w:val="clear" w:color="auto" w:fill="auto"/>
          </w:tcPr>
          <w:p w14:paraId="3373C9BB"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History, experience and client references on similar projects with NIS or other companies</w:t>
            </w:r>
          </w:p>
        </w:tc>
      </w:tr>
      <w:tr w:rsidR="00B536D0" w:rsidRPr="007946FE" w14:paraId="3A72C58C" w14:textId="77777777" w:rsidTr="003734C9">
        <w:trPr>
          <w:trHeight w:val="454"/>
        </w:trPr>
        <w:tc>
          <w:tcPr>
            <w:tcW w:w="9747" w:type="dxa"/>
            <w:shd w:val="clear" w:color="auto" w:fill="EDEDED"/>
          </w:tcPr>
          <w:p w14:paraId="621AD539" w14:textId="77777777" w:rsidR="00B536D0" w:rsidRPr="007946FE" w:rsidRDefault="00B536D0" w:rsidP="00852CE6">
            <w:pPr>
              <w:pStyle w:val="ListParagraph"/>
              <w:numPr>
                <w:ilvl w:val="0"/>
                <w:numId w:val="6"/>
              </w:numPr>
              <w:spacing w:before="0" w:after="0"/>
              <w:jc w:val="left"/>
              <w:rPr>
                <w:rFonts w:cs="Arial"/>
                <w:b/>
                <w:bCs/>
                <w:sz w:val="20"/>
                <w:szCs w:val="20"/>
              </w:rPr>
            </w:pPr>
            <w:r>
              <w:rPr>
                <w:b/>
                <w:sz w:val="20"/>
              </w:rPr>
              <w:t>Approach to implementation</w:t>
            </w:r>
          </w:p>
        </w:tc>
      </w:tr>
      <w:tr w:rsidR="00B536D0" w:rsidRPr="007946FE" w14:paraId="153E03CC" w14:textId="77777777" w:rsidTr="003734C9">
        <w:trPr>
          <w:trHeight w:val="454"/>
        </w:trPr>
        <w:tc>
          <w:tcPr>
            <w:tcW w:w="9747" w:type="dxa"/>
            <w:shd w:val="clear" w:color="auto" w:fill="auto"/>
          </w:tcPr>
          <w:p w14:paraId="60115D88"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Project management methodology and strategy</w:t>
            </w:r>
          </w:p>
        </w:tc>
      </w:tr>
      <w:tr w:rsidR="00B536D0" w:rsidRPr="007946FE" w14:paraId="1D02E9FF" w14:textId="77777777" w:rsidTr="003734C9">
        <w:trPr>
          <w:trHeight w:val="454"/>
        </w:trPr>
        <w:tc>
          <w:tcPr>
            <w:tcW w:w="9747" w:type="dxa"/>
            <w:shd w:val="clear" w:color="auto" w:fill="EDEDED"/>
          </w:tcPr>
          <w:p w14:paraId="07247757"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Prerequisites for project implementation (necessary resources)</w:t>
            </w:r>
          </w:p>
        </w:tc>
      </w:tr>
      <w:tr w:rsidR="00B536D0" w:rsidRPr="007946FE" w14:paraId="534612EB" w14:textId="77777777" w:rsidTr="003734C9">
        <w:trPr>
          <w:trHeight w:val="454"/>
        </w:trPr>
        <w:tc>
          <w:tcPr>
            <w:tcW w:w="9747" w:type="dxa"/>
            <w:shd w:val="clear" w:color="auto" w:fill="auto"/>
          </w:tcPr>
          <w:p w14:paraId="13D7A79E"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Proposed project team (project team members from the supplier's side)</w:t>
            </w:r>
          </w:p>
        </w:tc>
      </w:tr>
      <w:tr w:rsidR="00B536D0" w:rsidRPr="007946FE" w14:paraId="28932179" w14:textId="77777777" w:rsidTr="003734C9">
        <w:trPr>
          <w:trHeight w:val="454"/>
        </w:trPr>
        <w:tc>
          <w:tcPr>
            <w:tcW w:w="9747" w:type="dxa"/>
            <w:shd w:val="clear" w:color="auto" w:fill="EDEDED"/>
          </w:tcPr>
          <w:p w14:paraId="425095E4"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Project roadmap</w:t>
            </w:r>
          </w:p>
        </w:tc>
      </w:tr>
      <w:tr w:rsidR="00B536D0" w:rsidRPr="007946FE" w14:paraId="265A3543" w14:textId="77777777" w:rsidTr="003734C9">
        <w:trPr>
          <w:trHeight w:val="454"/>
        </w:trPr>
        <w:tc>
          <w:tcPr>
            <w:tcW w:w="9747" w:type="dxa"/>
            <w:shd w:val="clear" w:color="auto" w:fill="auto"/>
          </w:tcPr>
          <w:p w14:paraId="2F77EA09" w14:textId="77777777" w:rsidR="00B536D0" w:rsidRPr="007946FE" w:rsidRDefault="00B536D0" w:rsidP="00852CE6">
            <w:pPr>
              <w:pStyle w:val="ListParagraph"/>
              <w:numPr>
                <w:ilvl w:val="0"/>
                <w:numId w:val="6"/>
              </w:numPr>
              <w:spacing w:before="0" w:after="0"/>
              <w:jc w:val="left"/>
              <w:rPr>
                <w:rFonts w:cs="Arial"/>
                <w:b/>
                <w:bCs/>
                <w:sz w:val="20"/>
                <w:szCs w:val="20"/>
              </w:rPr>
            </w:pPr>
            <w:r>
              <w:rPr>
                <w:b/>
                <w:sz w:val="20"/>
              </w:rPr>
              <w:t>IT solution proposal</w:t>
            </w:r>
          </w:p>
        </w:tc>
      </w:tr>
      <w:tr w:rsidR="00B536D0" w:rsidRPr="007946FE" w14:paraId="144EBFA4" w14:textId="77777777" w:rsidTr="003734C9">
        <w:trPr>
          <w:trHeight w:val="454"/>
        </w:trPr>
        <w:tc>
          <w:tcPr>
            <w:tcW w:w="9747" w:type="dxa"/>
            <w:shd w:val="clear" w:color="auto" w:fill="EDEDED"/>
          </w:tcPr>
          <w:p w14:paraId="6DBA0495"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System architecture proposal (only if relevant in the sense that a system architecture change is required)</w:t>
            </w:r>
          </w:p>
        </w:tc>
      </w:tr>
      <w:tr w:rsidR="00B536D0" w:rsidRPr="007946FE" w14:paraId="1A1C7D2B" w14:textId="77777777" w:rsidTr="003734C9">
        <w:trPr>
          <w:trHeight w:val="454"/>
        </w:trPr>
        <w:tc>
          <w:tcPr>
            <w:tcW w:w="9747" w:type="dxa"/>
            <w:shd w:val="clear" w:color="auto" w:fill="auto"/>
          </w:tcPr>
          <w:p w14:paraId="2C1AC5A1"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Answers to functional requirements</w:t>
            </w:r>
          </w:p>
        </w:tc>
      </w:tr>
      <w:tr w:rsidR="00B536D0" w:rsidRPr="007946FE" w14:paraId="16CAC87F" w14:textId="77777777" w:rsidTr="003734C9">
        <w:trPr>
          <w:trHeight w:val="454"/>
        </w:trPr>
        <w:tc>
          <w:tcPr>
            <w:tcW w:w="9747" w:type="dxa"/>
            <w:shd w:val="clear" w:color="auto" w:fill="EDEDED"/>
          </w:tcPr>
          <w:p w14:paraId="51FA9FA1"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Responses to non-functional requirements</w:t>
            </w:r>
          </w:p>
        </w:tc>
      </w:tr>
      <w:tr w:rsidR="00B536D0" w:rsidRPr="007946FE" w14:paraId="7D71D988" w14:textId="77777777" w:rsidTr="003734C9">
        <w:trPr>
          <w:trHeight w:val="454"/>
        </w:trPr>
        <w:tc>
          <w:tcPr>
            <w:tcW w:w="9747" w:type="dxa"/>
            <w:shd w:val="clear" w:color="auto" w:fill="auto"/>
          </w:tcPr>
          <w:p w14:paraId="7C7A5DEA"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Additional NIS requirements, prerequisites and limitations</w:t>
            </w:r>
          </w:p>
        </w:tc>
      </w:tr>
      <w:tr w:rsidR="00B536D0" w:rsidRPr="007946FE" w14:paraId="040AA6C3" w14:textId="77777777" w:rsidTr="003734C9">
        <w:trPr>
          <w:trHeight w:val="454"/>
        </w:trPr>
        <w:tc>
          <w:tcPr>
            <w:tcW w:w="9747" w:type="dxa"/>
            <w:shd w:val="clear" w:color="auto" w:fill="auto"/>
          </w:tcPr>
          <w:p w14:paraId="5D43907B"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Plan for the phase of due diligence, handover and preparation for the start of productive work</w:t>
            </w:r>
          </w:p>
        </w:tc>
      </w:tr>
      <w:tr w:rsidR="00B536D0" w:rsidRPr="007946FE" w14:paraId="16FDD350" w14:textId="77777777" w:rsidTr="003734C9">
        <w:trPr>
          <w:trHeight w:val="454"/>
        </w:trPr>
        <w:tc>
          <w:tcPr>
            <w:tcW w:w="9747" w:type="dxa"/>
            <w:shd w:val="clear" w:color="auto" w:fill="auto"/>
          </w:tcPr>
          <w:p w14:paraId="27AC45C8"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lastRenderedPageBreak/>
              <w:t>Draft exit strategy</w:t>
            </w:r>
          </w:p>
        </w:tc>
      </w:tr>
      <w:tr w:rsidR="00B536D0" w:rsidRPr="007946FE" w14:paraId="7F789634" w14:textId="77777777" w:rsidTr="003734C9">
        <w:trPr>
          <w:trHeight w:val="454"/>
        </w:trPr>
        <w:tc>
          <w:tcPr>
            <w:tcW w:w="9747" w:type="dxa"/>
            <w:shd w:val="clear" w:color="auto" w:fill="EDEDED"/>
          </w:tcPr>
          <w:p w14:paraId="22A06CBF"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Statement confirming consent to the KPIs and SLA</w:t>
            </w:r>
          </w:p>
        </w:tc>
      </w:tr>
      <w:tr w:rsidR="00B536D0" w:rsidRPr="007946FE" w14:paraId="3EEE4E49" w14:textId="77777777" w:rsidTr="003734C9">
        <w:trPr>
          <w:trHeight w:val="454"/>
        </w:trPr>
        <w:tc>
          <w:tcPr>
            <w:tcW w:w="9747" w:type="dxa"/>
            <w:shd w:val="clear" w:color="auto" w:fill="F2F2F2" w:themeFill="background1" w:themeFillShade="F2"/>
          </w:tcPr>
          <w:p w14:paraId="628261C9"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Criteria for prioritizing business requirements</w:t>
            </w:r>
          </w:p>
        </w:tc>
      </w:tr>
      <w:tr w:rsidR="00B536D0" w:rsidRPr="007946FE" w14:paraId="056F1AF8" w14:textId="77777777" w:rsidTr="003734C9">
        <w:trPr>
          <w:trHeight w:val="454"/>
        </w:trPr>
        <w:tc>
          <w:tcPr>
            <w:tcW w:w="9747" w:type="dxa"/>
            <w:shd w:val="clear" w:color="auto" w:fill="auto"/>
          </w:tcPr>
          <w:p w14:paraId="573E206F" w14:textId="77777777" w:rsidR="00B536D0" w:rsidRPr="007946FE" w:rsidRDefault="00B536D0" w:rsidP="00852CE6">
            <w:pPr>
              <w:pStyle w:val="ListParagraph"/>
              <w:numPr>
                <w:ilvl w:val="1"/>
                <w:numId w:val="6"/>
              </w:numPr>
              <w:spacing w:before="0" w:after="0"/>
              <w:jc w:val="left"/>
              <w:rPr>
                <w:rFonts w:cs="Arial"/>
                <w:b/>
                <w:bCs/>
                <w:sz w:val="20"/>
                <w:szCs w:val="20"/>
              </w:rPr>
            </w:pPr>
            <w:r>
              <w:rPr>
                <w:b/>
                <w:sz w:val="20"/>
              </w:rPr>
              <w:t>Draft report for monitoring the implementation of KPIs as per Attachment 1</w:t>
            </w:r>
          </w:p>
        </w:tc>
      </w:tr>
      <w:tr w:rsidR="00B536D0" w:rsidRPr="00FE3146" w14:paraId="12CC0D9A" w14:textId="77777777" w:rsidTr="003734C9">
        <w:trPr>
          <w:trHeight w:val="454"/>
        </w:trPr>
        <w:tc>
          <w:tcPr>
            <w:tcW w:w="9747" w:type="dxa"/>
            <w:shd w:val="clear" w:color="auto" w:fill="F2F2F2" w:themeFill="background1" w:themeFillShade="F2"/>
          </w:tcPr>
          <w:p w14:paraId="126A4B01" w14:textId="77777777" w:rsidR="00B536D0" w:rsidRPr="00FE3146" w:rsidRDefault="00B536D0" w:rsidP="00852CE6">
            <w:pPr>
              <w:pStyle w:val="ListParagraph"/>
              <w:numPr>
                <w:ilvl w:val="1"/>
                <w:numId w:val="6"/>
              </w:numPr>
              <w:spacing w:before="0" w:after="0"/>
              <w:jc w:val="left"/>
              <w:rPr>
                <w:rFonts w:cs="Arial"/>
                <w:b/>
                <w:bCs/>
                <w:sz w:val="20"/>
                <w:szCs w:val="20"/>
              </w:rPr>
            </w:pPr>
            <w:r>
              <w:rPr>
                <w:b/>
                <w:sz w:val="20"/>
              </w:rPr>
              <w:t>Declaration of agreement with all conditions and requirements defined in the relevant Technical Assignment</w:t>
            </w:r>
          </w:p>
        </w:tc>
      </w:tr>
      <w:tr w:rsidR="00B536D0" w:rsidRPr="00FE3146" w14:paraId="6491BD15" w14:textId="77777777" w:rsidTr="003734C9">
        <w:trPr>
          <w:trHeight w:val="454"/>
        </w:trPr>
        <w:tc>
          <w:tcPr>
            <w:tcW w:w="9747" w:type="dxa"/>
            <w:shd w:val="clear" w:color="auto" w:fill="F2F2F2" w:themeFill="background1" w:themeFillShade="F2"/>
          </w:tcPr>
          <w:p w14:paraId="3932952D" w14:textId="77777777" w:rsidR="00B536D0" w:rsidRPr="00FE3146" w:rsidRDefault="00B536D0" w:rsidP="00852CE6">
            <w:pPr>
              <w:pStyle w:val="ListParagraph"/>
              <w:numPr>
                <w:ilvl w:val="1"/>
                <w:numId w:val="6"/>
              </w:numPr>
              <w:spacing w:before="0" w:after="0"/>
              <w:jc w:val="left"/>
              <w:rPr>
                <w:rFonts w:cs="Arial"/>
                <w:b/>
                <w:bCs/>
                <w:sz w:val="20"/>
                <w:szCs w:val="20"/>
              </w:rPr>
            </w:pPr>
            <w:r>
              <w:rPr>
                <w:b/>
                <w:sz w:val="20"/>
              </w:rPr>
              <w:t xml:space="preserve"> Certificate confirming that it is a GDPR Compliant company.</w:t>
            </w:r>
          </w:p>
        </w:tc>
      </w:tr>
      <w:tr w:rsidR="00A10D47" w:rsidRPr="00FE3146" w14:paraId="6314E5E0" w14:textId="77777777" w:rsidTr="003734C9">
        <w:trPr>
          <w:trHeight w:val="454"/>
        </w:trPr>
        <w:tc>
          <w:tcPr>
            <w:tcW w:w="9747" w:type="dxa"/>
            <w:shd w:val="clear" w:color="auto" w:fill="F2F2F2" w:themeFill="background1" w:themeFillShade="F2"/>
          </w:tcPr>
          <w:p w14:paraId="460FB162" w14:textId="77777777" w:rsidR="00A10D47" w:rsidRDefault="00A10D47" w:rsidP="00852CE6">
            <w:pPr>
              <w:pStyle w:val="ListParagraph"/>
              <w:numPr>
                <w:ilvl w:val="1"/>
                <w:numId w:val="6"/>
              </w:numPr>
              <w:spacing w:before="0" w:after="0"/>
              <w:jc w:val="left"/>
              <w:rPr>
                <w:rFonts w:cs="Arial"/>
                <w:b/>
                <w:bCs/>
                <w:sz w:val="20"/>
                <w:szCs w:val="20"/>
              </w:rPr>
            </w:pPr>
            <w:r>
              <w:rPr>
                <w:b/>
                <w:sz w:val="20"/>
              </w:rPr>
              <w:t>Suggested list of questions (surveys) for evaluating the quality of services provided</w:t>
            </w:r>
          </w:p>
        </w:tc>
      </w:tr>
    </w:tbl>
    <w:p w14:paraId="33C3A415" w14:textId="38EFF9D1" w:rsidR="00B536D0" w:rsidRDefault="00B536D0" w:rsidP="00B536D0">
      <w:pPr>
        <w:rPr>
          <w:rFonts w:eastAsia="Times New Roman" w:cs="Arial"/>
          <w:noProof/>
        </w:rPr>
      </w:pPr>
    </w:p>
    <w:p w14:paraId="161F3171" w14:textId="77777777" w:rsidR="00C64214" w:rsidRPr="008D1A2C" w:rsidRDefault="00C64214" w:rsidP="00852CE6">
      <w:pPr>
        <w:pStyle w:val="Heading1"/>
        <w:numPr>
          <w:ilvl w:val="0"/>
          <w:numId w:val="18"/>
        </w:numPr>
      </w:pPr>
      <w:bookmarkStart w:id="68" w:name="_Toc213413693"/>
      <w:bookmarkStart w:id="69" w:name="_Toc232429862"/>
      <w:r>
        <w:t>LIST OF ATTACHMENTS</w:t>
      </w:r>
      <w:bookmarkEnd w:id="68"/>
      <w:bookmarkEnd w:id="69"/>
    </w:p>
    <w:p w14:paraId="65AA61D0" w14:textId="77777777" w:rsidR="00C64214" w:rsidRDefault="00C64214" w:rsidP="00852CE6">
      <w:pPr>
        <w:pStyle w:val="ListParagraph"/>
        <w:numPr>
          <w:ilvl w:val="0"/>
          <w:numId w:val="17"/>
        </w:numPr>
        <w:rPr>
          <w:color w:val="000000" w:themeColor="text1"/>
        </w:rPr>
      </w:pPr>
      <w:r>
        <w:rPr>
          <w:color w:val="000000" w:themeColor="text1"/>
        </w:rPr>
        <w:t xml:space="preserve">Attachment 1 - SAP SRM </w:t>
      </w:r>
      <w:proofErr w:type="gramStart"/>
      <w:r>
        <w:rPr>
          <w:color w:val="000000" w:themeColor="text1"/>
        </w:rPr>
        <w:t>KPIs  SLAs</w:t>
      </w:r>
      <w:proofErr w:type="gramEnd"/>
    </w:p>
    <w:p w14:paraId="7689A720" w14:textId="458E5385" w:rsidR="00C64214" w:rsidRPr="00F9178B" w:rsidRDefault="00C64214" w:rsidP="00852CE6">
      <w:pPr>
        <w:pStyle w:val="ListParagraph"/>
        <w:numPr>
          <w:ilvl w:val="0"/>
          <w:numId w:val="17"/>
        </w:numPr>
        <w:rPr>
          <w:rFonts w:eastAsiaTheme="majorEastAsia" w:cstheme="majorBidi"/>
          <w:color w:val="000000" w:themeColor="text1"/>
        </w:rPr>
      </w:pPr>
      <w:r>
        <w:rPr>
          <w:color w:val="000000" w:themeColor="text1"/>
        </w:rPr>
        <w:t>Attachment 2 - RDS User Manual</w:t>
      </w:r>
    </w:p>
    <w:p w14:paraId="6C3FF9F0" w14:textId="77777777" w:rsidR="00C64214" w:rsidRDefault="00C64214" w:rsidP="00C64214">
      <w:pPr>
        <w:pStyle w:val="ListParagraph"/>
        <w:rPr>
          <w:color w:val="000000" w:themeColor="text1"/>
          <w:lang w:val="sr-Latn-RS"/>
        </w:rPr>
      </w:pPr>
    </w:p>
    <w:p w14:paraId="737A8E12" w14:textId="1BDFBC55" w:rsidR="00775DBE" w:rsidRDefault="00775DBE"/>
    <w:p w14:paraId="7148D89A" w14:textId="77777777" w:rsidR="00935028" w:rsidRDefault="00935028">
      <w:bookmarkStart w:id="70" w:name="_GoBack"/>
      <w:bookmarkEnd w:id="70"/>
    </w:p>
    <w:sectPr w:rsidR="00935028" w:rsidSect="00292AB1">
      <w:headerReference w:type="default" r:id="rId10"/>
      <w:footerReference w:type="default" r:id="rId11"/>
      <w:headerReference w:type="first" r:id="rId12"/>
      <w:footerReference w:type="first" r:id="rId13"/>
      <w:pgSz w:w="11907" w:h="16839" w:code="9"/>
      <w:pgMar w:top="851"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6DFC7" w14:textId="77777777" w:rsidR="0006706F" w:rsidRDefault="0006706F" w:rsidP="00B536D0">
      <w:pPr>
        <w:spacing w:before="0" w:after="0"/>
      </w:pPr>
      <w:r>
        <w:separator/>
      </w:r>
    </w:p>
  </w:endnote>
  <w:endnote w:type="continuationSeparator" w:id="0">
    <w:p w14:paraId="2B852D22" w14:textId="77777777" w:rsidR="0006706F" w:rsidRDefault="0006706F" w:rsidP="00B536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0D0B5" w14:textId="77777777" w:rsidR="003030D5" w:rsidRPr="00CC412C" w:rsidRDefault="003030D5" w:rsidP="00D1747B">
    <w:pPr>
      <w:rPr>
        <w:sz w:val="16"/>
        <w:szCs w:val="16"/>
      </w:rPr>
    </w:pPr>
    <w:r>
      <w:rPr>
        <w:noProof/>
        <w:color w:val="808080" w:themeColor="background1" w:themeShade="80"/>
        <w:lang w:val="sr-Latn-RS" w:eastAsia="sr-Latn-RS"/>
      </w:rPr>
      <w:drawing>
        <wp:anchor distT="0" distB="0" distL="114300" distR="114300" simplePos="0" relativeHeight="251665408" behindDoc="1" locked="0" layoutInCell="1" allowOverlap="1" wp14:anchorId="71A3A1CB" wp14:editId="2D82D445">
          <wp:simplePos x="0" y="0"/>
          <wp:positionH relativeFrom="column">
            <wp:posOffset>0</wp:posOffset>
          </wp:positionH>
          <wp:positionV relativeFrom="paragraph">
            <wp:posOffset>-142875</wp:posOffset>
          </wp:positionV>
          <wp:extent cx="6489441" cy="180975"/>
          <wp:effectExtent l="0" t="0" r="6985" b="0"/>
          <wp:wrapNone/>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
                    <a:extLst>
                      <a:ext uri="{96DAC541-7B7A-43D3-8B79-37D633B846F1}">
                        <asvg:svgBlip xmlns:asvg="http://schemas.microsoft.com/office/drawing/2016/SVG/main" r:embed="rId2"/>
                      </a:ext>
                    </a:extLst>
                  </a:blip>
                  <a:srcRect l="2207" r="1725" b="62050"/>
                  <a:stretch/>
                </pic:blipFill>
                <pic:spPr bwMode="auto">
                  <a:xfrm>
                    <a:off x="0" y="0"/>
                    <a:ext cx="6489441" cy="1809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rPr>
      <w:t>SA-07.02.09-004, Version 14.0</w:t>
    </w:r>
  </w:p>
  <w:p w14:paraId="210B4A83" w14:textId="2C39225D" w:rsidR="003030D5" w:rsidRDefault="003030D5" w:rsidP="003734C9">
    <w:r>
      <w:rPr>
        <w:sz w:val="20"/>
      </w:rPr>
      <w:tab/>
    </w:r>
    <w:r>
      <w:rPr>
        <w:sz w:val="20"/>
      </w:rPr>
      <w:tab/>
    </w:r>
    <w:r>
      <w:rPr>
        <w:sz w:val="20"/>
      </w:rPr>
      <w:tab/>
    </w:r>
    <w:r>
      <w:rPr>
        <w:sz w:val="20"/>
      </w:rPr>
      <w:tab/>
    </w:r>
    <w:r>
      <w:rPr>
        <w:sz w:val="20"/>
      </w:rPr>
      <w:tab/>
    </w:r>
    <w:r>
      <w:rPr>
        <w:sz w:val="20"/>
      </w:rPr>
      <w:tab/>
    </w:r>
    <w:r>
      <w:rPr>
        <w:sz w:val="20"/>
      </w:rPr>
      <w:tab/>
    </w:r>
    <w:r>
      <w:rPr>
        <w:sz w:val="20"/>
      </w:rPr>
      <w:tab/>
      <w:t xml:space="preserve">Page </w:t>
    </w:r>
    <w:r w:rsidRPr="00122CD3">
      <w:rPr>
        <w:rFonts w:eastAsia="Times New Roman"/>
        <w:sz w:val="20"/>
      </w:rPr>
      <w:fldChar w:fldCharType="begin"/>
    </w:r>
    <w:r w:rsidRPr="00122CD3">
      <w:rPr>
        <w:rFonts w:eastAsia="Times New Roman"/>
        <w:sz w:val="20"/>
      </w:rPr>
      <w:instrText xml:space="preserve"> PAGE </w:instrText>
    </w:r>
    <w:r w:rsidRPr="00122CD3">
      <w:rPr>
        <w:rFonts w:eastAsia="Times New Roman"/>
        <w:sz w:val="20"/>
      </w:rPr>
      <w:fldChar w:fldCharType="separate"/>
    </w:r>
    <w:r w:rsidR="00972DA9">
      <w:rPr>
        <w:rFonts w:eastAsia="Times New Roman"/>
        <w:noProof/>
        <w:sz w:val="20"/>
      </w:rPr>
      <w:t>2</w:t>
    </w:r>
    <w:r w:rsidRPr="00122CD3">
      <w:rPr>
        <w:rFonts w:eastAsia="Times New Roman"/>
        <w:sz w:val="20"/>
      </w:rPr>
      <w:fldChar w:fldCharType="end"/>
    </w:r>
    <w:r>
      <w:rPr>
        <w:sz w:val="20"/>
      </w:rPr>
      <w:t xml:space="preserve"> of </w:t>
    </w:r>
    <w:r w:rsidRPr="00122CD3">
      <w:rPr>
        <w:rFonts w:eastAsia="Times New Roman"/>
        <w:sz w:val="20"/>
      </w:rPr>
      <w:fldChar w:fldCharType="begin"/>
    </w:r>
    <w:r w:rsidRPr="00122CD3">
      <w:rPr>
        <w:rFonts w:eastAsia="Times New Roman"/>
        <w:sz w:val="20"/>
      </w:rPr>
      <w:instrText xml:space="preserve"> NUMPAGES  </w:instrText>
    </w:r>
    <w:r w:rsidRPr="00122CD3">
      <w:rPr>
        <w:rFonts w:eastAsia="Times New Roman"/>
        <w:sz w:val="20"/>
      </w:rPr>
      <w:fldChar w:fldCharType="separate"/>
    </w:r>
    <w:r w:rsidR="00972DA9">
      <w:rPr>
        <w:rFonts w:eastAsia="Times New Roman"/>
        <w:noProof/>
        <w:sz w:val="20"/>
      </w:rPr>
      <w:t>18</w:t>
    </w:r>
    <w:r w:rsidRPr="00122CD3">
      <w:rPr>
        <w:rFonts w:eastAsia="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209D6" w14:textId="77777777" w:rsidR="003030D5" w:rsidRPr="00CC412C" w:rsidRDefault="003030D5" w:rsidP="00D1747B">
    <w:pPr>
      <w:rPr>
        <w:sz w:val="16"/>
        <w:szCs w:val="16"/>
      </w:rPr>
    </w:pPr>
    <w:r>
      <w:rPr>
        <w:noProof/>
        <w:color w:val="808080" w:themeColor="background1" w:themeShade="80"/>
        <w:lang w:val="sr-Latn-RS" w:eastAsia="sr-Latn-RS"/>
      </w:rPr>
      <w:drawing>
        <wp:anchor distT="0" distB="0" distL="114300" distR="114300" simplePos="0" relativeHeight="251663360" behindDoc="1" locked="0" layoutInCell="1" allowOverlap="1" wp14:anchorId="66E03D2B" wp14:editId="43978013">
          <wp:simplePos x="0" y="0"/>
          <wp:positionH relativeFrom="column">
            <wp:posOffset>0</wp:posOffset>
          </wp:positionH>
          <wp:positionV relativeFrom="paragraph">
            <wp:posOffset>-142875</wp:posOffset>
          </wp:positionV>
          <wp:extent cx="6489441" cy="180975"/>
          <wp:effectExtent l="0" t="0" r="6985" b="0"/>
          <wp:wrapNone/>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
                    <a:extLst>
                      <a:ext uri="{96DAC541-7B7A-43D3-8B79-37D633B846F1}">
                        <asvg:svgBlip xmlns:asvg="http://schemas.microsoft.com/office/drawing/2016/SVG/main" r:embed="rId2"/>
                      </a:ext>
                    </a:extLst>
                  </a:blip>
                  <a:srcRect l="2207" r="1725" b="62050"/>
                  <a:stretch/>
                </pic:blipFill>
                <pic:spPr bwMode="auto">
                  <a:xfrm>
                    <a:off x="0" y="0"/>
                    <a:ext cx="6489441" cy="1809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rPr>
      <w:t>SA-07.02.09-004, Version 14.0</w:t>
    </w:r>
  </w:p>
  <w:p w14:paraId="5A877E4F" w14:textId="77777777" w:rsidR="003030D5" w:rsidRPr="0054390E" w:rsidRDefault="003030D5" w:rsidP="00543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262AD" w14:textId="77777777" w:rsidR="0006706F" w:rsidRDefault="0006706F" w:rsidP="00B536D0">
      <w:pPr>
        <w:spacing w:before="0" w:after="0"/>
      </w:pPr>
      <w:r>
        <w:separator/>
      </w:r>
    </w:p>
  </w:footnote>
  <w:footnote w:type="continuationSeparator" w:id="0">
    <w:p w14:paraId="08D939F6" w14:textId="77777777" w:rsidR="0006706F" w:rsidRDefault="0006706F" w:rsidP="00B536D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34FF" w14:textId="77777777" w:rsidR="003030D5" w:rsidRPr="002D75C6" w:rsidRDefault="003030D5" w:rsidP="003734C9">
    <w:pPr>
      <w:tabs>
        <w:tab w:val="center" w:pos="4536"/>
        <w:tab w:val="right" w:pos="9072"/>
      </w:tabs>
      <w:spacing w:after="0"/>
      <w:ind w:right="360"/>
      <w:rPr>
        <w:rFonts w:eastAsia="Times New Roman" w:cs="Arial"/>
        <w:b/>
        <w:color w:val="C00000"/>
        <w:lang w:val="sr-Latn-CS"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FF452" w14:textId="77777777" w:rsidR="003030D5" w:rsidRPr="00292AB1" w:rsidRDefault="003030D5">
    <w:pPr>
      <w:pStyle w:val="Header"/>
      <w:rPr>
        <w:rStyle w:val="Style1"/>
        <w:color w:val="808080"/>
        <w:sz w:val="8"/>
        <w:szCs w:val="24"/>
        <w:lang w:val="ru-RU"/>
      </w:rPr>
    </w:pPr>
  </w:p>
  <w:p w14:paraId="565CD065" w14:textId="77777777" w:rsidR="003030D5" w:rsidRDefault="003030D5">
    <w:pPr>
      <w:pStyle w:val="Header"/>
      <w:rPr>
        <w:rStyle w:val="Style1"/>
        <w:color w:val="808080"/>
        <w:szCs w:val="24"/>
        <w:lang w:val="sr-Cyrl-RS"/>
      </w:rPr>
    </w:pPr>
  </w:p>
  <w:p w14:paraId="41B38E07" w14:textId="77777777" w:rsidR="003030D5" w:rsidRPr="0012062C" w:rsidRDefault="003030D5">
    <w:pPr>
      <w:pStyle w:val="Header"/>
      <w:rPr>
        <w:sz w:val="24"/>
        <w:szCs w:val="24"/>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28EA"/>
    <w:multiLevelType w:val="hybridMultilevel"/>
    <w:tmpl w:val="A95CA504"/>
    <w:lvl w:ilvl="0" w:tplc="0D48E31A">
      <w:start w:val="1"/>
      <w:numFmt w:val="bullet"/>
      <w:lvlText w:val=""/>
      <w:lvlJc w:val="left"/>
      <w:pPr>
        <w:tabs>
          <w:tab w:val="num" w:pos="1080"/>
        </w:tabs>
        <w:ind w:left="1080" w:hanging="360"/>
      </w:pPr>
      <w:rPr>
        <w:rFonts w:ascii="Wingdings" w:hAnsi="Wingdings" w:hint="default"/>
      </w:rPr>
    </w:lvl>
    <w:lvl w:ilvl="1" w:tplc="E2D25850" w:tentative="1">
      <w:start w:val="1"/>
      <w:numFmt w:val="bullet"/>
      <w:lvlText w:val=""/>
      <w:lvlJc w:val="left"/>
      <w:pPr>
        <w:tabs>
          <w:tab w:val="num" w:pos="1800"/>
        </w:tabs>
        <w:ind w:left="1800" w:hanging="360"/>
      </w:pPr>
      <w:rPr>
        <w:rFonts w:ascii="Wingdings" w:hAnsi="Wingdings" w:hint="default"/>
      </w:rPr>
    </w:lvl>
    <w:lvl w:ilvl="2" w:tplc="7020ED42" w:tentative="1">
      <w:start w:val="1"/>
      <w:numFmt w:val="bullet"/>
      <w:lvlText w:val=""/>
      <w:lvlJc w:val="left"/>
      <w:pPr>
        <w:tabs>
          <w:tab w:val="num" w:pos="2520"/>
        </w:tabs>
        <w:ind w:left="2520" w:hanging="360"/>
      </w:pPr>
      <w:rPr>
        <w:rFonts w:ascii="Wingdings" w:hAnsi="Wingdings" w:hint="default"/>
      </w:rPr>
    </w:lvl>
    <w:lvl w:ilvl="3" w:tplc="9F7851EA" w:tentative="1">
      <w:start w:val="1"/>
      <w:numFmt w:val="bullet"/>
      <w:lvlText w:val=""/>
      <w:lvlJc w:val="left"/>
      <w:pPr>
        <w:tabs>
          <w:tab w:val="num" w:pos="3240"/>
        </w:tabs>
        <w:ind w:left="3240" w:hanging="360"/>
      </w:pPr>
      <w:rPr>
        <w:rFonts w:ascii="Wingdings" w:hAnsi="Wingdings" w:hint="default"/>
      </w:rPr>
    </w:lvl>
    <w:lvl w:ilvl="4" w:tplc="1862C670" w:tentative="1">
      <w:start w:val="1"/>
      <w:numFmt w:val="bullet"/>
      <w:lvlText w:val=""/>
      <w:lvlJc w:val="left"/>
      <w:pPr>
        <w:tabs>
          <w:tab w:val="num" w:pos="3960"/>
        </w:tabs>
        <w:ind w:left="3960" w:hanging="360"/>
      </w:pPr>
      <w:rPr>
        <w:rFonts w:ascii="Wingdings" w:hAnsi="Wingdings" w:hint="default"/>
      </w:rPr>
    </w:lvl>
    <w:lvl w:ilvl="5" w:tplc="337CACE4" w:tentative="1">
      <w:start w:val="1"/>
      <w:numFmt w:val="bullet"/>
      <w:lvlText w:val=""/>
      <w:lvlJc w:val="left"/>
      <w:pPr>
        <w:tabs>
          <w:tab w:val="num" w:pos="4680"/>
        </w:tabs>
        <w:ind w:left="4680" w:hanging="360"/>
      </w:pPr>
      <w:rPr>
        <w:rFonts w:ascii="Wingdings" w:hAnsi="Wingdings" w:hint="default"/>
      </w:rPr>
    </w:lvl>
    <w:lvl w:ilvl="6" w:tplc="364C57B0" w:tentative="1">
      <w:start w:val="1"/>
      <w:numFmt w:val="bullet"/>
      <w:lvlText w:val=""/>
      <w:lvlJc w:val="left"/>
      <w:pPr>
        <w:tabs>
          <w:tab w:val="num" w:pos="5400"/>
        </w:tabs>
        <w:ind w:left="5400" w:hanging="360"/>
      </w:pPr>
      <w:rPr>
        <w:rFonts w:ascii="Wingdings" w:hAnsi="Wingdings" w:hint="default"/>
      </w:rPr>
    </w:lvl>
    <w:lvl w:ilvl="7" w:tplc="860ABFEE" w:tentative="1">
      <w:start w:val="1"/>
      <w:numFmt w:val="bullet"/>
      <w:lvlText w:val=""/>
      <w:lvlJc w:val="left"/>
      <w:pPr>
        <w:tabs>
          <w:tab w:val="num" w:pos="6120"/>
        </w:tabs>
        <w:ind w:left="6120" w:hanging="360"/>
      </w:pPr>
      <w:rPr>
        <w:rFonts w:ascii="Wingdings" w:hAnsi="Wingdings" w:hint="default"/>
      </w:rPr>
    </w:lvl>
    <w:lvl w:ilvl="8" w:tplc="A9F4A59E"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9021B5"/>
    <w:multiLevelType w:val="hybridMultilevel"/>
    <w:tmpl w:val="F5A2F52A"/>
    <w:lvl w:ilvl="0" w:tplc="4F6E83E8">
      <w:start w:val="1"/>
      <w:numFmt w:val="decimal"/>
      <w:lvlText w:val="%1."/>
      <w:lvlJc w:val="left"/>
      <w:pPr>
        <w:tabs>
          <w:tab w:val="num" w:pos="720"/>
        </w:tabs>
        <w:ind w:left="720" w:hanging="360"/>
      </w:pPr>
    </w:lvl>
    <w:lvl w:ilvl="1" w:tplc="4F6E83E8">
      <w:start w:val="1"/>
      <w:numFmt w:val="decimal"/>
      <w:lvlText w:val="%2."/>
      <w:lvlJc w:val="left"/>
      <w:pPr>
        <w:tabs>
          <w:tab w:val="num" w:pos="1440"/>
        </w:tabs>
        <w:ind w:left="1440" w:hanging="360"/>
      </w:pPr>
    </w:lvl>
    <w:lvl w:ilvl="2" w:tplc="BD3E674E">
      <w:start w:val="1"/>
      <w:numFmt w:val="bullet"/>
      <w:lvlText w:val=""/>
      <w:lvlJc w:val="left"/>
      <w:pPr>
        <w:tabs>
          <w:tab w:val="num" w:pos="2160"/>
        </w:tabs>
        <w:ind w:left="2160" w:hanging="360"/>
      </w:pPr>
      <w:rPr>
        <w:rFonts w:ascii="Wingdings" w:hAnsi="Wingdings" w:hint="default"/>
      </w:rPr>
    </w:lvl>
    <w:lvl w:ilvl="3" w:tplc="B8368AD0">
      <w:start w:val="1"/>
      <w:numFmt w:val="bullet"/>
      <w:lvlText w:val=""/>
      <w:lvlJc w:val="left"/>
      <w:pPr>
        <w:tabs>
          <w:tab w:val="num" w:pos="2880"/>
        </w:tabs>
        <w:ind w:left="2880" w:hanging="360"/>
      </w:pPr>
      <w:rPr>
        <w:rFonts w:ascii="Wingdings" w:hAnsi="Wingdings" w:hint="default"/>
      </w:rPr>
    </w:lvl>
    <w:lvl w:ilvl="4" w:tplc="E3305818">
      <w:start w:val="1"/>
      <w:numFmt w:val="bullet"/>
      <w:lvlText w:val=""/>
      <w:lvlJc w:val="left"/>
      <w:pPr>
        <w:tabs>
          <w:tab w:val="num" w:pos="3600"/>
        </w:tabs>
        <w:ind w:left="3600" w:hanging="360"/>
      </w:pPr>
      <w:rPr>
        <w:rFonts w:ascii="Wingdings" w:hAnsi="Wingdings" w:hint="default"/>
      </w:rPr>
    </w:lvl>
    <w:lvl w:ilvl="5" w:tplc="27600B52">
      <w:start w:val="1"/>
      <w:numFmt w:val="bullet"/>
      <w:lvlText w:val=""/>
      <w:lvlJc w:val="left"/>
      <w:pPr>
        <w:tabs>
          <w:tab w:val="num" w:pos="4320"/>
        </w:tabs>
        <w:ind w:left="4320" w:hanging="360"/>
      </w:pPr>
      <w:rPr>
        <w:rFonts w:ascii="Wingdings" w:hAnsi="Wingdings" w:hint="default"/>
      </w:rPr>
    </w:lvl>
    <w:lvl w:ilvl="6" w:tplc="8CD667BA">
      <w:start w:val="1"/>
      <w:numFmt w:val="bullet"/>
      <w:lvlText w:val=""/>
      <w:lvlJc w:val="left"/>
      <w:pPr>
        <w:tabs>
          <w:tab w:val="num" w:pos="5040"/>
        </w:tabs>
        <w:ind w:left="5040" w:hanging="360"/>
      </w:pPr>
      <w:rPr>
        <w:rFonts w:ascii="Wingdings" w:hAnsi="Wingdings" w:hint="default"/>
      </w:rPr>
    </w:lvl>
    <w:lvl w:ilvl="7" w:tplc="B5261314">
      <w:start w:val="1"/>
      <w:numFmt w:val="bullet"/>
      <w:lvlText w:val=""/>
      <w:lvlJc w:val="left"/>
      <w:pPr>
        <w:tabs>
          <w:tab w:val="num" w:pos="5760"/>
        </w:tabs>
        <w:ind w:left="5760" w:hanging="360"/>
      </w:pPr>
      <w:rPr>
        <w:rFonts w:ascii="Wingdings" w:hAnsi="Wingdings" w:hint="default"/>
      </w:rPr>
    </w:lvl>
    <w:lvl w:ilvl="8" w:tplc="66506B3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A525D7"/>
    <w:multiLevelType w:val="multilevel"/>
    <w:tmpl w:val="34C0F83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z w:val="18"/>
        <w:szCs w:val="1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5E905D0"/>
    <w:multiLevelType w:val="hybridMultilevel"/>
    <w:tmpl w:val="6E10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2C1AC9"/>
    <w:multiLevelType w:val="hybridMultilevel"/>
    <w:tmpl w:val="94643A3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39454887"/>
    <w:multiLevelType w:val="hybridMultilevel"/>
    <w:tmpl w:val="EA7C2F58"/>
    <w:lvl w:ilvl="0" w:tplc="BC0CB3D2">
      <w:start w:val="1"/>
      <w:numFmt w:val="upperLetter"/>
      <w:pStyle w:val="Heading3"/>
      <w:lvlText w:val="%1."/>
      <w:lvlJc w:val="left"/>
      <w:pPr>
        <w:ind w:left="785"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3F345F4F"/>
    <w:multiLevelType w:val="multilevel"/>
    <w:tmpl w:val="30302DB2"/>
    <w:lvl w:ilvl="0">
      <w:start w:val="1"/>
      <w:numFmt w:val="decimal"/>
      <w:lvlText w:val="%1."/>
      <w:lvlJc w:val="left"/>
      <w:pPr>
        <w:ind w:left="720" w:hanging="360"/>
      </w:pPr>
      <w:rPr>
        <w:rFonts w:hint="default"/>
        <w:sz w:val="22"/>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1F86109"/>
    <w:multiLevelType w:val="hybridMultilevel"/>
    <w:tmpl w:val="C1B24C9C"/>
    <w:lvl w:ilvl="0" w:tplc="0D48E31A">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63405C"/>
    <w:multiLevelType w:val="hybridMultilevel"/>
    <w:tmpl w:val="7C22C694"/>
    <w:lvl w:ilvl="0" w:tplc="AEA0BC9A">
      <w:start w:val="1"/>
      <w:numFmt w:val="bullet"/>
      <w:lvlText w:val="•"/>
      <w:lvlJc w:val="left"/>
      <w:pPr>
        <w:tabs>
          <w:tab w:val="num" w:pos="720"/>
        </w:tabs>
        <w:ind w:left="720" w:hanging="360"/>
      </w:pPr>
      <w:rPr>
        <w:rFonts w:ascii="Arial" w:hAnsi="Arial" w:hint="default"/>
      </w:rPr>
    </w:lvl>
    <w:lvl w:ilvl="1" w:tplc="038C7B62">
      <w:start w:val="114"/>
      <w:numFmt w:val="bullet"/>
      <w:lvlText w:val="•"/>
      <w:lvlJc w:val="left"/>
      <w:pPr>
        <w:tabs>
          <w:tab w:val="num" w:pos="1440"/>
        </w:tabs>
        <w:ind w:left="1440" w:hanging="360"/>
      </w:pPr>
      <w:rPr>
        <w:rFonts w:ascii="Arial" w:hAnsi="Arial" w:hint="default"/>
      </w:rPr>
    </w:lvl>
    <w:lvl w:ilvl="2" w:tplc="ED5C64A6" w:tentative="1">
      <w:start w:val="1"/>
      <w:numFmt w:val="bullet"/>
      <w:lvlText w:val="•"/>
      <w:lvlJc w:val="left"/>
      <w:pPr>
        <w:tabs>
          <w:tab w:val="num" w:pos="2160"/>
        </w:tabs>
        <w:ind w:left="2160" w:hanging="360"/>
      </w:pPr>
      <w:rPr>
        <w:rFonts w:ascii="Arial" w:hAnsi="Arial" w:hint="default"/>
      </w:rPr>
    </w:lvl>
    <w:lvl w:ilvl="3" w:tplc="88BC1D72" w:tentative="1">
      <w:start w:val="1"/>
      <w:numFmt w:val="bullet"/>
      <w:lvlText w:val="•"/>
      <w:lvlJc w:val="left"/>
      <w:pPr>
        <w:tabs>
          <w:tab w:val="num" w:pos="2880"/>
        </w:tabs>
        <w:ind w:left="2880" w:hanging="360"/>
      </w:pPr>
      <w:rPr>
        <w:rFonts w:ascii="Arial" w:hAnsi="Arial" w:hint="default"/>
      </w:rPr>
    </w:lvl>
    <w:lvl w:ilvl="4" w:tplc="E26266EE" w:tentative="1">
      <w:start w:val="1"/>
      <w:numFmt w:val="bullet"/>
      <w:lvlText w:val="•"/>
      <w:lvlJc w:val="left"/>
      <w:pPr>
        <w:tabs>
          <w:tab w:val="num" w:pos="3600"/>
        </w:tabs>
        <w:ind w:left="3600" w:hanging="360"/>
      </w:pPr>
      <w:rPr>
        <w:rFonts w:ascii="Arial" w:hAnsi="Arial" w:hint="default"/>
      </w:rPr>
    </w:lvl>
    <w:lvl w:ilvl="5" w:tplc="46B4F7F8" w:tentative="1">
      <w:start w:val="1"/>
      <w:numFmt w:val="bullet"/>
      <w:lvlText w:val="•"/>
      <w:lvlJc w:val="left"/>
      <w:pPr>
        <w:tabs>
          <w:tab w:val="num" w:pos="4320"/>
        </w:tabs>
        <w:ind w:left="4320" w:hanging="360"/>
      </w:pPr>
      <w:rPr>
        <w:rFonts w:ascii="Arial" w:hAnsi="Arial" w:hint="default"/>
      </w:rPr>
    </w:lvl>
    <w:lvl w:ilvl="6" w:tplc="ACD2873A" w:tentative="1">
      <w:start w:val="1"/>
      <w:numFmt w:val="bullet"/>
      <w:lvlText w:val="•"/>
      <w:lvlJc w:val="left"/>
      <w:pPr>
        <w:tabs>
          <w:tab w:val="num" w:pos="5040"/>
        </w:tabs>
        <w:ind w:left="5040" w:hanging="360"/>
      </w:pPr>
      <w:rPr>
        <w:rFonts w:ascii="Arial" w:hAnsi="Arial" w:hint="default"/>
      </w:rPr>
    </w:lvl>
    <w:lvl w:ilvl="7" w:tplc="2990DE8C" w:tentative="1">
      <w:start w:val="1"/>
      <w:numFmt w:val="bullet"/>
      <w:lvlText w:val="•"/>
      <w:lvlJc w:val="left"/>
      <w:pPr>
        <w:tabs>
          <w:tab w:val="num" w:pos="5760"/>
        </w:tabs>
        <w:ind w:left="5760" w:hanging="360"/>
      </w:pPr>
      <w:rPr>
        <w:rFonts w:ascii="Arial" w:hAnsi="Arial" w:hint="default"/>
      </w:rPr>
    </w:lvl>
    <w:lvl w:ilvl="8" w:tplc="2CF062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A71275"/>
    <w:multiLevelType w:val="multilevel"/>
    <w:tmpl w:val="9D4ACBFE"/>
    <w:lvl w:ilvl="0">
      <w:start w:val="6"/>
      <w:numFmt w:val="decimal"/>
      <w:lvlText w:val="%1"/>
      <w:lvlJc w:val="left"/>
      <w:pPr>
        <w:ind w:left="420" w:hanging="420"/>
      </w:pPr>
      <w:rPr>
        <w:rFonts w:hint="default"/>
      </w:rPr>
    </w:lvl>
    <w:lvl w:ilvl="1">
      <w:start w:val="1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5BEB03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E152727"/>
    <w:multiLevelType w:val="hybridMultilevel"/>
    <w:tmpl w:val="7F60F38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67FF6938"/>
    <w:multiLevelType w:val="hybridMultilevel"/>
    <w:tmpl w:val="8BFC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82FF5"/>
    <w:multiLevelType w:val="hybridMultilevel"/>
    <w:tmpl w:val="1E7864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74BE6BBA"/>
    <w:multiLevelType w:val="multilevel"/>
    <w:tmpl w:val="36B04672"/>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76E87B0F"/>
    <w:multiLevelType w:val="hybridMultilevel"/>
    <w:tmpl w:val="8D9E4DD2"/>
    <w:lvl w:ilvl="0" w:tplc="04090001">
      <w:start w:val="1"/>
      <w:numFmt w:val="bullet"/>
      <w:lvlText w:val=""/>
      <w:lvlJc w:val="left"/>
      <w:pPr>
        <w:tabs>
          <w:tab w:val="num" w:pos="1440"/>
        </w:tabs>
        <w:ind w:left="1440" w:hanging="360"/>
      </w:pPr>
      <w:rPr>
        <w:rFonts w:ascii="Symbol" w:hAnsi="Symbol"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912"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num w:numId="1">
    <w:abstractNumId w:val="2"/>
  </w:num>
  <w:num w:numId="2">
    <w:abstractNumId w:val="8"/>
  </w:num>
  <w:num w:numId="3">
    <w:abstractNumId w:val="16"/>
  </w:num>
  <w:num w:numId="4">
    <w:abstractNumId w:val="6"/>
  </w:num>
  <w:num w:numId="5">
    <w:abstractNumId w:val="12"/>
  </w:num>
  <w:num w:numId="6">
    <w:abstractNumId w:val="3"/>
  </w:num>
  <w:num w:numId="7">
    <w:abstractNumId w:val="10"/>
  </w:num>
  <w:num w:numId="8">
    <w:abstractNumId w:val="18"/>
  </w:num>
  <w:num w:numId="9">
    <w:abstractNumId w:val="0"/>
  </w:num>
  <w:num w:numId="10">
    <w:abstractNumId w:val="5"/>
  </w:num>
  <w:num w:numId="11">
    <w:abstractNumId w:val="14"/>
  </w:num>
  <w:num w:numId="12">
    <w:abstractNumId w:val="9"/>
  </w:num>
  <w:num w:numId="13">
    <w:abstractNumId w:val="15"/>
  </w:num>
  <w:num w:numId="14">
    <w:abstractNumId w:val="1"/>
  </w:num>
  <w:num w:numId="15">
    <w:abstractNumId w:val="17"/>
  </w:num>
  <w:num w:numId="16">
    <w:abstractNumId w:val="11"/>
  </w:num>
  <w:num w:numId="17">
    <w:abstractNumId w:val="4"/>
  </w:num>
  <w:num w:numId="18">
    <w:abstractNumId w:val="7"/>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6D0"/>
    <w:rsid w:val="000028F2"/>
    <w:rsid w:val="000238A0"/>
    <w:rsid w:val="0003047D"/>
    <w:rsid w:val="00035C6D"/>
    <w:rsid w:val="00042671"/>
    <w:rsid w:val="0005522A"/>
    <w:rsid w:val="000578F3"/>
    <w:rsid w:val="00057D2F"/>
    <w:rsid w:val="0006706F"/>
    <w:rsid w:val="0007199E"/>
    <w:rsid w:val="000869EC"/>
    <w:rsid w:val="000924A9"/>
    <w:rsid w:val="000A030D"/>
    <w:rsid w:val="000B389E"/>
    <w:rsid w:val="000C514B"/>
    <w:rsid w:val="000E5036"/>
    <w:rsid w:val="000F2A4F"/>
    <w:rsid w:val="00104DB8"/>
    <w:rsid w:val="0010526F"/>
    <w:rsid w:val="00112746"/>
    <w:rsid w:val="00114351"/>
    <w:rsid w:val="0012062C"/>
    <w:rsid w:val="001208C7"/>
    <w:rsid w:val="0012297B"/>
    <w:rsid w:val="0012365E"/>
    <w:rsid w:val="00123726"/>
    <w:rsid w:val="001239D4"/>
    <w:rsid w:val="001431FC"/>
    <w:rsid w:val="00151488"/>
    <w:rsid w:val="00185DF2"/>
    <w:rsid w:val="00186BBD"/>
    <w:rsid w:val="0019086B"/>
    <w:rsid w:val="001923E7"/>
    <w:rsid w:val="001963C8"/>
    <w:rsid w:val="001A0C25"/>
    <w:rsid w:val="001A0E36"/>
    <w:rsid w:val="001B1031"/>
    <w:rsid w:val="001C29E6"/>
    <w:rsid w:val="001C628D"/>
    <w:rsid w:val="001C782A"/>
    <w:rsid w:val="001D5BB2"/>
    <w:rsid w:val="001D6BD0"/>
    <w:rsid w:val="001E096B"/>
    <w:rsid w:val="001E26D7"/>
    <w:rsid w:val="00207BC0"/>
    <w:rsid w:val="00212022"/>
    <w:rsid w:val="00215159"/>
    <w:rsid w:val="002244F0"/>
    <w:rsid w:val="00224D3E"/>
    <w:rsid w:val="002255C8"/>
    <w:rsid w:val="0022762C"/>
    <w:rsid w:val="0023461D"/>
    <w:rsid w:val="002446FE"/>
    <w:rsid w:val="002551E1"/>
    <w:rsid w:val="00265FCD"/>
    <w:rsid w:val="002774E2"/>
    <w:rsid w:val="00277B1E"/>
    <w:rsid w:val="00287634"/>
    <w:rsid w:val="00292AB1"/>
    <w:rsid w:val="002A1A66"/>
    <w:rsid w:val="002B1896"/>
    <w:rsid w:val="002B5FE6"/>
    <w:rsid w:val="002B6176"/>
    <w:rsid w:val="002B71A8"/>
    <w:rsid w:val="002C64AA"/>
    <w:rsid w:val="00300402"/>
    <w:rsid w:val="00302F47"/>
    <w:rsid w:val="003030D5"/>
    <w:rsid w:val="00313C3C"/>
    <w:rsid w:val="00315794"/>
    <w:rsid w:val="00321429"/>
    <w:rsid w:val="003351C9"/>
    <w:rsid w:val="00336921"/>
    <w:rsid w:val="0035065C"/>
    <w:rsid w:val="0035157C"/>
    <w:rsid w:val="00356908"/>
    <w:rsid w:val="00360768"/>
    <w:rsid w:val="003701D8"/>
    <w:rsid w:val="003734C9"/>
    <w:rsid w:val="00377A6A"/>
    <w:rsid w:val="00395E39"/>
    <w:rsid w:val="00396C1B"/>
    <w:rsid w:val="003B2D17"/>
    <w:rsid w:val="003B7D23"/>
    <w:rsid w:val="003D45F0"/>
    <w:rsid w:val="003E0852"/>
    <w:rsid w:val="003E675C"/>
    <w:rsid w:val="003F4E7B"/>
    <w:rsid w:val="003F62B5"/>
    <w:rsid w:val="0040211C"/>
    <w:rsid w:val="004025A9"/>
    <w:rsid w:val="00405F1B"/>
    <w:rsid w:val="004176BC"/>
    <w:rsid w:val="00437F67"/>
    <w:rsid w:val="0044509B"/>
    <w:rsid w:val="00462CC3"/>
    <w:rsid w:val="004719B7"/>
    <w:rsid w:val="004963D5"/>
    <w:rsid w:val="00497192"/>
    <w:rsid w:val="004B36C4"/>
    <w:rsid w:val="004B79DD"/>
    <w:rsid w:val="004B7DA7"/>
    <w:rsid w:val="004C582A"/>
    <w:rsid w:val="004C5C5C"/>
    <w:rsid w:val="004D43BA"/>
    <w:rsid w:val="004F4F66"/>
    <w:rsid w:val="00502846"/>
    <w:rsid w:val="005043E8"/>
    <w:rsid w:val="0050728E"/>
    <w:rsid w:val="005110F0"/>
    <w:rsid w:val="0054390E"/>
    <w:rsid w:val="00577A43"/>
    <w:rsid w:val="005934EF"/>
    <w:rsid w:val="005A0C0E"/>
    <w:rsid w:val="005B1E70"/>
    <w:rsid w:val="005B2D13"/>
    <w:rsid w:val="005B377B"/>
    <w:rsid w:val="005B6640"/>
    <w:rsid w:val="005B7B1C"/>
    <w:rsid w:val="005D161D"/>
    <w:rsid w:val="005D2C0D"/>
    <w:rsid w:val="005D2F6E"/>
    <w:rsid w:val="005D67DE"/>
    <w:rsid w:val="005E187D"/>
    <w:rsid w:val="005F372B"/>
    <w:rsid w:val="005F4211"/>
    <w:rsid w:val="005F5078"/>
    <w:rsid w:val="006031B6"/>
    <w:rsid w:val="0061155C"/>
    <w:rsid w:val="00621B61"/>
    <w:rsid w:val="00630233"/>
    <w:rsid w:val="00631866"/>
    <w:rsid w:val="0063337F"/>
    <w:rsid w:val="0063638F"/>
    <w:rsid w:val="00637712"/>
    <w:rsid w:val="00640683"/>
    <w:rsid w:val="0064218F"/>
    <w:rsid w:val="00645AC2"/>
    <w:rsid w:val="0064785B"/>
    <w:rsid w:val="00647906"/>
    <w:rsid w:val="00651A1A"/>
    <w:rsid w:val="00671817"/>
    <w:rsid w:val="00677234"/>
    <w:rsid w:val="006804E8"/>
    <w:rsid w:val="00685EC1"/>
    <w:rsid w:val="006942AF"/>
    <w:rsid w:val="0069561E"/>
    <w:rsid w:val="006A149C"/>
    <w:rsid w:val="006A3D49"/>
    <w:rsid w:val="006C4318"/>
    <w:rsid w:val="006E320E"/>
    <w:rsid w:val="006E7CFF"/>
    <w:rsid w:val="006F1BA2"/>
    <w:rsid w:val="006F4A19"/>
    <w:rsid w:val="00721082"/>
    <w:rsid w:val="0072355E"/>
    <w:rsid w:val="0073108A"/>
    <w:rsid w:val="00743CD8"/>
    <w:rsid w:val="00746F08"/>
    <w:rsid w:val="00753ECB"/>
    <w:rsid w:val="007674EE"/>
    <w:rsid w:val="0077401B"/>
    <w:rsid w:val="00775DBE"/>
    <w:rsid w:val="00781917"/>
    <w:rsid w:val="00781CE1"/>
    <w:rsid w:val="00787D29"/>
    <w:rsid w:val="00792F71"/>
    <w:rsid w:val="007A5728"/>
    <w:rsid w:val="007B1CF1"/>
    <w:rsid w:val="007B5B89"/>
    <w:rsid w:val="007D7E97"/>
    <w:rsid w:val="007E6209"/>
    <w:rsid w:val="00816ADA"/>
    <w:rsid w:val="00823B35"/>
    <w:rsid w:val="00830DD7"/>
    <w:rsid w:val="00852CE6"/>
    <w:rsid w:val="00853B38"/>
    <w:rsid w:val="00867ECE"/>
    <w:rsid w:val="00873574"/>
    <w:rsid w:val="00881439"/>
    <w:rsid w:val="00886783"/>
    <w:rsid w:val="008950B4"/>
    <w:rsid w:val="008B2F89"/>
    <w:rsid w:val="008C025B"/>
    <w:rsid w:val="008E6DF5"/>
    <w:rsid w:val="00925C13"/>
    <w:rsid w:val="0092671B"/>
    <w:rsid w:val="0093411D"/>
    <w:rsid w:val="00935028"/>
    <w:rsid w:val="00941B51"/>
    <w:rsid w:val="009449DB"/>
    <w:rsid w:val="009508D4"/>
    <w:rsid w:val="009549E0"/>
    <w:rsid w:val="00954E48"/>
    <w:rsid w:val="009578CB"/>
    <w:rsid w:val="00972DA9"/>
    <w:rsid w:val="009848B4"/>
    <w:rsid w:val="00984E86"/>
    <w:rsid w:val="00985BBE"/>
    <w:rsid w:val="00992645"/>
    <w:rsid w:val="009A11EB"/>
    <w:rsid w:val="009A741D"/>
    <w:rsid w:val="009A7C21"/>
    <w:rsid w:val="009B1A2E"/>
    <w:rsid w:val="009B348C"/>
    <w:rsid w:val="009B6A68"/>
    <w:rsid w:val="009B71CD"/>
    <w:rsid w:val="009C6135"/>
    <w:rsid w:val="009D11CB"/>
    <w:rsid w:val="009E46E9"/>
    <w:rsid w:val="009E5C34"/>
    <w:rsid w:val="009F134B"/>
    <w:rsid w:val="009F4C09"/>
    <w:rsid w:val="009F6023"/>
    <w:rsid w:val="00A042A0"/>
    <w:rsid w:val="00A05304"/>
    <w:rsid w:val="00A10D47"/>
    <w:rsid w:val="00A12398"/>
    <w:rsid w:val="00A131D2"/>
    <w:rsid w:val="00A1467C"/>
    <w:rsid w:val="00A22FF8"/>
    <w:rsid w:val="00A26DAA"/>
    <w:rsid w:val="00A33503"/>
    <w:rsid w:val="00A4120A"/>
    <w:rsid w:val="00A60BBC"/>
    <w:rsid w:val="00A647F9"/>
    <w:rsid w:val="00A714C1"/>
    <w:rsid w:val="00A86F16"/>
    <w:rsid w:val="00A92050"/>
    <w:rsid w:val="00A933ED"/>
    <w:rsid w:val="00AA2DD5"/>
    <w:rsid w:val="00AA3986"/>
    <w:rsid w:val="00AB1C9B"/>
    <w:rsid w:val="00AD08F6"/>
    <w:rsid w:val="00AD549D"/>
    <w:rsid w:val="00AD579D"/>
    <w:rsid w:val="00AE61BC"/>
    <w:rsid w:val="00AE6406"/>
    <w:rsid w:val="00B11E14"/>
    <w:rsid w:val="00B120E2"/>
    <w:rsid w:val="00B20375"/>
    <w:rsid w:val="00B203E3"/>
    <w:rsid w:val="00B26FAF"/>
    <w:rsid w:val="00B34852"/>
    <w:rsid w:val="00B43D78"/>
    <w:rsid w:val="00B536D0"/>
    <w:rsid w:val="00B57BE0"/>
    <w:rsid w:val="00B604B2"/>
    <w:rsid w:val="00B75DCC"/>
    <w:rsid w:val="00B82663"/>
    <w:rsid w:val="00B82B89"/>
    <w:rsid w:val="00BB02DF"/>
    <w:rsid w:val="00BD0FB3"/>
    <w:rsid w:val="00BD17FB"/>
    <w:rsid w:val="00BD2B27"/>
    <w:rsid w:val="00BD5EDB"/>
    <w:rsid w:val="00BF2227"/>
    <w:rsid w:val="00BF233B"/>
    <w:rsid w:val="00BF529D"/>
    <w:rsid w:val="00C05235"/>
    <w:rsid w:val="00C1630E"/>
    <w:rsid w:val="00C3074F"/>
    <w:rsid w:val="00C344B5"/>
    <w:rsid w:val="00C374BB"/>
    <w:rsid w:val="00C403DB"/>
    <w:rsid w:val="00C408BE"/>
    <w:rsid w:val="00C42AF1"/>
    <w:rsid w:val="00C5481D"/>
    <w:rsid w:val="00C64214"/>
    <w:rsid w:val="00C7272D"/>
    <w:rsid w:val="00C817E0"/>
    <w:rsid w:val="00C90531"/>
    <w:rsid w:val="00CA07F8"/>
    <w:rsid w:val="00CC0508"/>
    <w:rsid w:val="00CC05D2"/>
    <w:rsid w:val="00CC3F47"/>
    <w:rsid w:val="00D0483E"/>
    <w:rsid w:val="00D07DF5"/>
    <w:rsid w:val="00D1747B"/>
    <w:rsid w:val="00D203ED"/>
    <w:rsid w:val="00D53F1E"/>
    <w:rsid w:val="00D579DF"/>
    <w:rsid w:val="00D749E1"/>
    <w:rsid w:val="00D929E0"/>
    <w:rsid w:val="00D93DA5"/>
    <w:rsid w:val="00D97278"/>
    <w:rsid w:val="00D97E71"/>
    <w:rsid w:val="00DA64AB"/>
    <w:rsid w:val="00DB1137"/>
    <w:rsid w:val="00DB1D60"/>
    <w:rsid w:val="00DB23C6"/>
    <w:rsid w:val="00DC4EC1"/>
    <w:rsid w:val="00DC6DEF"/>
    <w:rsid w:val="00DD1C22"/>
    <w:rsid w:val="00E0628D"/>
    <w:rsid w:val="00E349CF"/>
    <w:rsid w:val="00E40ED5"/>
    <w:rsid w:val="00E57779"/>
    <w:rsid w:val="00E63E1A"/>
    <w:rsid w:val="00E74721"/>
    <w:rsid w:val="00E7725B"/>
    <w:rsid w:val="00E83AEC"/>
    <w:rsid w:val="00E84730"/>
    <w:rsid w:val="00E87309"/>
    <w:rsid w:val="00E91A5F"/>
    <w:rsid w:val="00EA09AC"/>
    <w:rsid w:val="00EC5EC6"/>
    <w:rsid w:val="00ED17E4"/>
    <w:rsid w:val="00ED6667"/>
    <w:rsid w:val="00ED7CFF"/>
    <w:rsid w:val="00EE102A"/>
    <w:rsid w:val="00F06E8A"/>
    <w:rsid w:val="00F07C6B"/>
    <w:rsid w:val="00F27E2F"/>
    <w:rsid w:val="00F33ABA"/>
    <w:rsid w:val="00F373F2"/>
    <w:rsid w:val="00F47622"/>
    <w:rsid w:val="00F568E8"/>
    <w:rsid w:val="00F6142F"/>
    <w:rsid w:val="00F674AC"/>
    <w:rsid w:val="00F829B7"/>
    <w:rsid w:val="00F91615"/>
    <w:rsid w:val="00F9178B"/>
    <w:rsid w:val="00FA6A0A"/>
    <w:rsid w:val="00FC2999"/>
    <w:rsid w:val="00FC694D"/>
    <w:rsid w:val="00FC770E"/>
    <w:rsid w:val="00FF787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787704"/>
  <w15:chartTrackingRefBased/>
  <w15:docId w15:val="{A135D20B-600F-4651-AC3A-CC1FD6E2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6D0"/>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B536D0"/>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B536D0"/>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536D0"/>
    <w:pPr>
      <w:keepNext/>
      <w:keepLines/>
      <w:numPr>
        <w:numId w:val="4"/>
      </w:numPr>
      <w:spacing w:before="360"/>
      <w:ind w:left="720"/>
      <w:outlineLvl w:val="2"/>
    </w:pPr>
    <w:rPr>
      <w:rFonts w:eastAsiaTheme="majorEastAsia" w:cstheme="majorBidi"/>
      <w:b/>
      <w:bCs/>
    </w:rPr>
  </w:style>
  <w:style w:type="paragraph" w:styleId="Heading4">
    <w:name w:val="heading 4"/>
    <w:basedOn w:val="Normal"/>
    <w:next w:val="Normal"/>
    <w:link w:val="Heading4Char"/>
    <w:uiPriority w:val="9"/>
    <w:unhideWhenUsed/>
    <w:qFormat/>
    <w:rsid w:val="00B536D0"/>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536D0"/>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B536D0"/>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B536D0"/>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536D0"/>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536D0"/>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6D0"/>
    <w:rPr>
      <w:rFonts w:ascii="Arial" w:eastAsiaTheme="majorEastAsia" w:hAnsi="Arial" w:cstheme="majorBidi"/>
      <w:b/>
      <w:bCs/>
      <w:szCs w:val="28"/>
      <w:lang w:val="en-GB"/>
    </w:rPr>
  </w:style>
  <w:style w:type="character" w:customStyle="1" w:styleId="Heading2Char">
    <w:name w:val="Heading 2 Char"/>
    <w:basedOn w:val="DefaultParagraphFont"/>
    <w:link w:val="Heading2"/>
    <w:uiPriority w:val="9"/>
    <w:rsid w:val="00B536D0"/>
    <w:rPr>
      <w:rFonts w:ascii="Arial" w:eastAsiaTheme="majorEastAsia" w:hAnsi="Arial" w:cstheme="majorBidi"/>
      <w:b/>
      <w:bCs/>
      <w:szCs w:val="26"/>
      <w:lang w:val="en-GB"/>
    </w:rPr>
  </w:style>
  <w:style w:type="character" w:customStyle="1" w:styleId="Heading3Char">
    <w:name w:val="Heading 3 Char"/>
    <w:basedOn w:val="DefaultParagraphFont"/>
    <w:link w:val="Heading3"/>
    <w:uiPriority w:val="9"/>
    <w:rsid w:val="00B536D0"/>
    <w:rPr>
      <w:rFonts w:ascii="Arial" w:eastAsiaTheme="majorEastAsia" w:hAnsi="Arial" w:cstheme="majorBidi"/>
      <w:b/>
      <w:bCs/>
      <w:lang w:val="en-GB"/>
    </w:rPr>
  </w:style>
  <w:style w:type="character" w:customStyle="1" w:styleId="Heading4Char">
    <w:name w:val="Heading 4 Char"/>
    <w:basedOn w:val="DefaultParagraphFont"/>
    <w:link w:val="Heading4"/>
    <w:uiPriority w:val="9"/>
    <w:rsid w:val="00B536D0"/>
    <w:rPr>
      <w:rFonts w:asciiTheme="majorHAnsi" w:eastAsiaTheme="majorEastAsia" w:hAnsiTheme="majorHAnsi" w:cstheme="majorBidi"/>
      <w:b/>
      <w:bCs/>
      <w:i/>
      <w:iCs/>
      <w:color w:val="5B9BD5" w:themeColor="accent1"/>
      <w:lang w:val="en-GB"/>
    </w:rPr>
  </w:style>
  <w:style w:type="character" w:customStyle="1" w:styleId="Heading5Char">
    <w:name w:val="Heading 5 Char"/>
    <w:basedOn w:val="DefaultParagraphFont"/>
    <w:link w:val="Heading5"/>
    <w:uiPriority w:val="9"/>
    <w:rsid w:val="00B536D0"/>
    <w:rPr>
      <w:rFonts w:asciiTheme="majorHAnsi" w:eastAsiaTheme="majorEastAsia" w:hAnsiTheme="majorHAnsi" w:cstheme="majorBidi"/>
      <w:color w:val="1F4D78" w:themeColor="accent1" w:themeShade="7F"/>
      <w:lang w:val="en-GB"/>
    </w:rPr>
  </w:style>
  <w:style w:type="character" w:customStyle="1" w:styleId="Heading6Char">
    <w:name w:val="Heading 6 Char"/>
    <w:basedOn w:val="DefaultParagraphFont"/>
    <w:link w:val="Heading6"/>
    <w:uiPriority w:val="9"/>
    <w:semiHidden/>
    <w:rsid w:val="00B536D0"/>
    <w:rPr>
      <w:rFonts w:asciiTheme="majorHAnsi" w:eastAsiaTheme="majorEastAsia" w:hAnsiTheme="majorHAnsi" w:cstheme="majorBidi"/>
      <w:i/>
      <w:iCs/>
      <w:color w:val="1F4D78" w:themeColor="accent1" w:themeShade="7F"/>
      <w:lang w:val="en-GB"/>
    </w:rPr>
  </w:style>
  <w:style w:type="character" w:customStyle="1" w:styleId="Heading7Char">
    <w:name w:val="Heading 7 Char"/>
    <w:basedOn w:val="DefaultParagraphFont"/>
    <w:link w:val="Heading7"/>
    <w:uiPriority w:val="9"/>
    <w:semiHidden/>
    <w:rsid w:val="00B536D0"/>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B536D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B536D0"/>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B53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536D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6D0"/>
    <w:rPr>
      <w:rFonts w:ascii="Tahoma" w:eastAsia="Calibri" w:hAnsi="Tahoma" w:cs="Tahoma"/>
      <w:sz w:val="16"/>
      <w:szCs w:val="16"/>
      <w:lang w:val="en-GB"/>
    </w:rPr>
  </w:style>
  <w:style w:type="paragraph" w:styleId="FootnoteText">
    <w:name w:val="footnote text"/>
    <w:basedOn w:val="Normal"/>
    <w:link w:val="FootnoteTextChar"/>
    <w:uiPriority w:val="99"/>
    <w:semiHidden/>
    <w:unhideWhenUsed/>
    <w:rsid w:val="00B536D0"/>
    <w:pPr>
      <w:spacing w:after="0"/>
    </w:pPr>
    <w:rPr>
      <w:sz w:val="20"/>
      <w:szCs w:val="20"/>
    </w:rPr>
  </w:style>
  <w:style w:type="character" w:customStyle="1" w:styleId="FootnoteTextChar">
    <w:name w:val="Footnote Text Char"/>
    <w:basedOn w:val="DefaultParagraphFont"/>
    <w:link w:val="FootnoteText"/>
    <w:uiPriority w:val="99"/>
    <w:semiHidden/>
    <w:rsid w:val="00B536D0"/>
    <w:rPr>
      <w:rFonts w:ascii="Arial" w:eastAsia="Calibri" w:hAnsi="Arial" w:cs="Times New Roman"/>
      <w:sz w:val="20"/>
      <w:szCs w:val="20"/>
      <w:lang w:val="en-GB"/>
    </w:rPr>
  </w:style>
  <w:style w:type="character" w:styleId="FootnoteReference">
    <w:name w:val="footnote reference"/>
    <w:semiHidden/>
    <w:rsid w:val="00B536D0"/>
    <w:rPr>
      <w:sz w:val="20"/>
      <w:vertAlign w:val="superscript"/>
    </w:rPr>
  </w:style>
  <w:style w:type="paragraph" w:styleId="Header">
    <w:name w:val="header"/>
    <w:basedOn w:val="Normal"/>
    <w:link w:val="HeaderChar"/>
    <w:uiPriority w:val="99"/>
    <w:unhideWhenUsed/>
    <w:rsid w:val="00B536D0"/>
    <w:pPr>
      <w:tabs>
        <w:tab w:val="center" w:pos="4536"/>
        <w:tab w:val="right" w:pos="9072"/>
      </w:tabs>
      <w:spacing w:after="0"/>
    </w:pPr>
  </w:style>
  <w:style w:type="character" w:customStyle="1" w:styleId="HeaderChar">
    <w:name w:val="Header Char"/>
    <w:basedOn w:val="DefaultParagraphFont"/>
    <w:link w:val="Header"/>
    <w:uiPriority w:val="99"/>
    <w:rsid w:val="00B536D0"/>
    <w:rPr>
      <w:rFonts w:ascii="Arial" w:eastAsia="Calibri" w:hAnsi="Arial" w:cs="Times New Roman"/>
      <w:lang w:val="en-GB"/>
    </w:rPr>
  </w:style>
  <w:style w:type="paragraph" w:styleId="Footer">
    <w:name w:val="footer"/>
    <w:basedOn w:val="Normal"/>
    <w:link w:val="FooterChar"/>
    <w:uiPriority w:val="99"/>
    <w:unhideWhenUsed/>
    <w:rsid w:val="00B536D0"/>
    <w:pPr>
      <w:tabs>
        <w:tab w:val="center" w:pos="4536"/>
        <w:tab w:val="right" w:pos="9072"/>
      </w:tabs>
      <w:spacing w:after="0"/>
    </w:pPr>
  </w:style>
  <w:style w:type="character" w:customStyle="1" w:styleId="FooterChar">
    <w:name w:val="Footer Char"/>
    <w:basedOn w:val="DefaultParagraphFont"/>
    <w:link w:val="Footer"/>
    <w:uiPriority w:val="99"/>
    <w:rsid w:val="00B536D0"/>
    <w:rPr>
      <w:rFonts w:ascii="Arial" w:eastAsia="Calibri" w:hAnsi="Arial" w:cs="Times New Roman"/>
      <w:lang w:val="en-GB"/>
    </w:rPr>
  </w:style>
  <w:style w:type="paragraph" w:styleId="TOC1">
    <w:name w:val="toc 1"/>
    <w:basedOn w:val="Normal"/>
    <w:next w:val="Normal"/>
    <w:autoRedefine/>
    <w:uiPriority w:val="39"/>
    <w:unhideWhenUsed/>
    <w:rsid w:val="00B536D0"/>
    <w:pPr>
      <w:tabs>
        <w:tab w:val="left" w:pos="440"/>
        <w:tab w:val="right" w:leader="dot" w:pos="10195"/>
      </w:tabs>
      <w:spacing w:after="100"/>
    </w:pPr>
  </w:style>
  <w:style w:type="character" w:styleId="Hyperlink">
    <w:name w:val="Hyperlink"/>
    <w:basedOn w:val="DefaultParagraphFont"/>
    <w:uiPriority w:val="99"/>
    <w:unhideWhenUsed/>
    <w:rsid w:val="00B536D0"/>
    <w:rPr>
      <w:color w:val="0563C1" w:themeColor="hyperlink"/>
      <w:u w:val="single"/>
    </w:rPr>
  </w:style>
  <w:style w:type="paragraph" w:styleId="ListParagraph">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ormal"/>
    <w:link w:val="ListParagraphChar"/>
    <w:uiPriority w:val="34"/>
    <w:qFormat/>
    <w:rsid w:val="00B536D0"/>
    <w:pPr>
      <w:ind w:left="720"/>
      <w:contextualSpacing/>
    </w:pPr>
  </w:style>
  <w:style w:type="character" w:styleId="CommentReference">
    <w:name w:val="annotation reference"/>
    <w:basedOn w:val="DefaultParagraphFont"/>
    <w:uiPriority w:val="99"/>
    <w:semiHidden/>
    <w:unhideWhenUsed/>
    <w:rsid w:val="00B536D0"/>
    <w:rPr>
      <w:sz w:val="16"/>
      <w:szCs w:val="16"/>
    </w:rPr>
  </w:style>
  <w:style w:type="paragraph" w:styleId="CommentText">
    <w:name w:val="annotation text"/>
    <w:basedOn w:val="Normal"/>
    <w:link w:val="CommentTextChar"/>
    <w:uiPriority w:val="99"/>
    <w:unhideWhenUsed/>
    <w:rsid w:val="00B536D0"/>
    <w:rPr>
      <w:sz w:val="20"/>
      <w:szCs w:val="20"/>
    </w:rPr>
  </w:style>
  <w:style w:type="character" w:customStyle="1" w:styleId="CommentTextChar">
    <w:name w:val="Comment Text Char"/>
    <w:basedOn w:val="DefaultParagraphFont"/>
    <w:link w:val="CommentText"/>
    <w:uiPriority w:val="99"/>
    <w:rsid w:val="00B536D0"/>
    <w:rPr>
      <w:rFonts w:ascii="Arial" w:eastAsia="Calibri" w:hAnsi="Arial" w:cs="Times New Roman"/>
      <w:sz w:val="20"/>
      <w:szCs w:val="20"/>
      <w:lang w:val="en-GB"/>
    </w:rPr>
  </w:style>
  <w:style w:type="table" w:customStyle="1" w:styleId="TableGrid1">
    <w:name w:val="Table Grid1"/>
    <w:basedOn w:val="TableNormal"/>
    <w:next w:val="TableGrid"/>
    <w:uiPriority w:val="59"/>
    <w:rsid w:val="00B53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B536D0"/>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eastAsia="ru-RU"/>
    </w:rPr>
  </w:style>
  <w:style w:type="paragraph" w:styleId="TOC2">
    <w:name w:val="toc 2"/>
    <w:basedOn w:val="Normal"/>
    <w:next w:val="Normal"/>
    <w:autoRedefine/>
    <w:uiPriority w:val="39"/>
    <w:unhideWhenUsed/>
    <w:rsid w:val="00B536D0"/>
    <w:pPr>
      <w:spacing w:after="100"/>
      <w:ind w:left="220"/>
    </w:pPr>
  </w:style>
  <w:style w:type="paragraph" w:styleId="TOC3">
    <w:name w:val="toc 3"/>
    <w:basedOn w:val="Normal"/>
    <w:next w:val="Normal"/>
    <w:autoRedefine/>
    <w:uiPriority w:val="39"/>
    <w:unhideWhenUsed/>
    <w:rsid w:val="00B536D0"/>
    <w:pPr>
      <w:spacing w:after="100"/>
      <w:ind w:left="440"/>
    </w:pPr>
  </w:style>
  <w:style w:type="paragraph" w:customStyle="1" w:styleId="s15">
    <w:name w:val="s15 Т Жирн"/>
    <w:basedOn w:val="Normal"/>
    <w:rsid w:val="00B536D0"/>
    <w:pPr>
      <w:keepNext/>
      <w:keepLines/>
      <w:overflowPunct w:val="0"/>
      <w:autoSpaceDE w:val="0"/>
      <w:autoSpaceDN w:val="0"/>
      <w:adjustRightInd w:val="0"/>
      <w:spacing w:before="60" w:after="0"/>
      <w:textAlignment w:val="baseline"/>
      <w:outlineLvl w:val="6"/>
    </w:pPr>
    <w:rPr>
      <w:rFonts w:eastAsia="Times New Roman"/>
      <w:b/>
      <w:sz w:val="20"/>
      <w:szCs w:val="20"/>
      <w:lang w:eastAsia="ru-RU"/>
    </w:rPr>
  </w:style>
  <w:style w:type="paragraph" w:customStyle="1" w:styleId="s11">
    <w:name w:val="s11 Табл Обычн"/>
    <w:basedOn w:val="Normal"/>
    <w:rsid w:val="00B536D0"/>
    <w:pPr>
      <w:keepNext/>
      <w:keepLines/>
      <w:overflowPunct w:val="0"/>
      <w:autoSpaceDE w:val="0"/>
      <w:autoSpaceDN w:val="0"/>
      <w:adjustRightInd w:val="0"/>
      <w:spacing w:before="20" w:after="0"/>
      <w:textAlignment w:val="baseline"/>
    </w:pPr>
    <w:rPr>
      <w:rFonts w:eastAsia="Times New Roman"/>
      <w:sz w:val="20"/>
      <w:szCs w:val="24"/>
      <w:lang w:eastAsia="ru-RU"/>
    </w:rPr>
  </w:style>
  <w:style w:type="character" w:customStyle="1" w:styleId="Style1">
    <w:name w:val="Style1"/>
    <w:uiPriority w:val="1"/>
    <w:rsid w:val="00B536D0"/>
    <w:rPr>
      <w:rFonts w:ascii="Arial" w:hAnsi="Arial"/>
      <w:sz w:val="24"/>
    </w:rPr>
  </w:style>
  <w:style w:type="paragraph" w:styleId="CommentSubject">
    <w:name w:val="annotation subject"/>
    <w:basedOn w:val="CommentText"/>
    <w:next w:val="CommentText"/>
    <w:link w:val="CommentSubjectChar"/>
    <w:uiPriority w:val="99"/>
    <w:semiHidden/>
    <w:unhideWhenUsed/>
    <w:rsid w:val="00B536D0"/>
    <w:rPr>
      <w:b/>
      <w:bCs/>
    </w:rPr>
  </w:style>
  <w:style w:type="character" w:customStyle="1" w:styleId="CommentSubjectChar">
    <w:name w:val="Comment Subject Char"/>
    <w:basedOn w:val="CommentTextChar"/>
    <w:link w:val="CommentSubject"/>
    <w:uiPriority w:val="99"/>
    <w:semiHidden/>
    <w:rsid w:val="00B536D0"/>
    <w:rPr>
      <w:rFonts w:ascii="Arial" w:eastAsia="Calibri" w:hAnsi="Arial" w:cs="Times New Roman"/>
      <w:b/>
      <w:bCs/>
      <w:sz w:val="20"/>
      <w:szCs w:val="20"/>
      <w:lang w:val="en-GB"/>
    </w:rPr>
  </w:style>
  <w:style w:type="character" w:customStyle="1" w:styleId="ListParagraphChar">
    <w:name w:val="List Paragraph Char"/>
    <w:aliases w:val="Bullet List Char,FooterText Char,numbered Char,List Paragraph1 Char,Paragraphe de liste1 Char,Bulletr List Paragraph Char,列出段落 Char,列出段落1 Char,List Paragraph2 Char,List Paragraph21 Char,Listeafsnit1 Char,Parágrafo da Lista1 Char"/>
    <w:link w:val="ListParagraph"/>
    <w:uiPriority w:val="34"/>
    <w:locked/>
    <w:rsid w:val="00B536D0"/>
    <w:rPr>
      <w:rFonts w:ascii="Arial" w:eastAsia="Calibri" w:hAnsi="Arial" w:cs="Times New Roman"/>
      <w:lang w:val="en-GB"/>
    </w:rPr>
  </w:style>
  <w:style w:type="paragraph" w:customStyle="1" w:styleId="Default">
    <w:name w:val="Default"/>
    <w:rsid w:val="00B536D0"/>
    <w:pPr>
      <w:autoSpaceDE w:val="0"/>
      <w:autoSpaceDN w:val="0"/>
      <w:adjustRightInd w:val="0"/>
      <w:spacing w:after="0" w:line="240" w:lineRule="auto"/>
    </w:pPr>
    <w:rPr>
      <w:rFonts w:ascii="Verdana" w:hAnsi="Verdana" w:cs="Verdana"/>
      <w:color w:val="000000"/>
      <w:sz w:val="24"/>
      <w:szCs w:val="24"/>
    </w:rPr>
  </w:style>
  <w:style w:type="paragraph" w:styleId="NoSpacing">
    <w:name w:val="No Spacing"/>
    <w:basedOn w:val="Normal"/>
    <w:link w:val="NoSpacingChar"/>
    <w:uiPriority w:val="1"/>
    <w:qFormat/>
    <w:rsid w:val="00B536D0"/>
    <w:pPr>
      <w:spacing w:before="0" w:after="0"/>
      <w:jc w:val="left"/>
    </w:pPr>
    <w:rPr>
      <w:rFonts w:ascii="Calibri" w:eastAsiaTheme="minorHAnsi" w:hAnsi="Calibri" w:cs="Calibri"/>
    </w:rPr>
  </w:style>
  <w:style w:type="character" w:customStyle="1" w:styleId="NoSpacingChar">
    <w:name w:val="No Spacing Char"/>
    <w:basedOn w:val="DefaultParagraphFont"/>
    <w:link w:val="NoSpacing"/>
    <w:uiPriority w:val="1"/>
    <w:rsid w:val="00B536D0"/>
    <w:rPr>
      <w:rFonts w:ascii="Calibri" w:hAnsi="Calibri" w:cs="Calibri"/>
    </w:rPr>
  </w:style>
  <w:style w:type="paragraph" w:styleId="NormalIndent">
    <w:name w:val="Normal Indent"/>
    <w:basedOn w:val="Normal"/>
    <w:rsid w:val="00B536D0"/>
    <w:pPr>
      <w:overflowPunct w:val="0"/>
      <w:autoSpaceDE w:val="0"/>
      <w:autoSpaceDN w:val="0"/>
      <w:adjustRightInd w:val="0"/>
      <w:spacing w:before="0"/>
      <w:ind w:left="720"/>
      <w:jc w:val="left"/>
      <w:textAlignment w:val="baseline"/>
    </w:pPr>
    <w:rPr>
      <w:rFonts w:eastAsia="Times New Roman" w:cs="Arial"/>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312945">
      <w:bodyDiv w:val="1"/>
      <w:marLeft w:val="0"/>
      <w:marRight w:val="0"/>
      <w:marTop w:val="0"/>
      <w:marBottom w:val="0"/>
      <w:divBdr>
        <w:top w:val="none" w:sz="0" w:space="0" w:color="auto"/>
        <w:left w:val="none" w:sz="0" w:space="0" w:color="auto"/>
        <w:bottom w:val="none" w:sz="0" w:space="0" w:color="auto"/>
        <w:right w:val="none" w:sz="0" w:space="0" w:color="auto"/>
      </w:divBdr>
    </w:div>
    <w:div w:id="396051506">
      <w:bodyDiv w:val="1"/>
      <w:marLeft w:val="0"/>
      <w:marRight w:val="0"/>
      <w:marTop w:val="0"/>
      <w:marBottom w:val="0"/>
      <w:divBdr>
        <w:top w:val="none" w:sz="0" w:space="0" w:color="auto"/>
        <w:left w:val="none" w:sz="0" w:space="0" w:color="auto"/>
        <w:bottom w:val="none" w:sz="0" w:space="0" w:color="auto"/>
        <w:right w:val="none" w:sz="0" w:space="0" w:color="auto"/>
      </w:divBdr>
    </w:div>
    <w:div w:id="476185401">
      <w:bodyDiv w:val="1"/>
      <w:marLeft w:val="0"/>
      <w:marRight w:val="0"/>
      <w:marTop w:val="0"/>
      <w:marBottom w:val="0"/>
      <w:divBdr>
        <w:top w:val="none" w:sz="0" w:space="0" w:color="auto"/>
        <w:left w:val="none" w:sz="0" w:space="0" w:color="auto"/>
        <w:bottom w:val="none" w:sz="0" w:space="0" w:color="auto"/>
        <w:right w:val="none" w:sz="0" w:space="0" w:color="auto"/>
      </w:divBdr>
    </w:div>
    <w:div w:id="807169056">
      <w:bodyDiv w:val="1"/>
      <w:marLeft w:val="0"/>
      <w:marRight w:val="0"/>
      <w:marTop w:val="0"/>
      <w:marBottom w:val="0"/>
      <w:divBdr>
        <w:top w:val="none" w:sz="0" w:space="0" w:color="auto"/>
        <w:left w:val="none" w:sz="0" w:space="0" w:color="auto"/>
        <w:bottom w:val="none" w:sz="0" w:space="0" w:color="auto"/>
        <w:right w:val="none" w:sz="0" w:space="0" w:color="auto"/>
      </w:divBdr>
    </w:div>
    <w:div w:id="206656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D3F6-4D30-454F-BB60-AEE03C5A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7058</Words>
  <Characters>40233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47197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Malesevic</dc:creator>
  <cp:keywords>Klasifikacija: Без ограничења/Unrestricted</cp:keywords>
  <dc:description/>
  <cp:lastModifiedBy>Diana Borjan</cp:lastModifiedBy>
  <cp:revision>4</cp:revision>
  <cp:lastPrinted>2026-04-01T13:34:00Z</cp:lastPrinted>
  <dcterms:created xsi:type="dcterms:W3CDTF">2026-06-26T10:58:00Z</dcterms:created>
  <dcterms:modified xsi:type="dcterms:W3CDTF">2026-06-26T11:44:00Z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01a63430-dbc1-4f87-9597-1d725184c90a</vt:lpwstr>
  </property>
  <property fmtid="{D5CDD505-2E9C-101B-9397-08002B2CF9AE}" pid="3" name="NISKlasifikacija">
    <vt:lpwstr>Bez-ogranicenja-Unrestricted</vt:lpwstr>
  </property>
  <property fmtid="{D5CDD505-2E9C-101B-9397-08002B2CF9AE}" pid="4" name="Klasifikacija">
    <vt:lpwstr>Bez-ogranicenja-Unrestricted</vt:lpwstr>
  </property>
</Properties>
</file>